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410" w14:textId="42A6A422" w:rsidR="00CF2BA2" w:rsidRPr="00CF2BA2" w:rsidRDefault="001C6586" w:rsidP="00CF2BA2">
      <w:pPr>
        <w:jc w:val="center"/>
        <w:rPr>
          <w:b/>
          <w:bCs/>
          <w:sz w:val="28"/>
          <w:szCs w:val="28"/>
        </w:rPr>
      </w:pPr>
      <w:r w:rsidRPr="00CF2BA2">
        <w:rPr>
          <w:b/>
          <w:bCs/>
          <w:sz w:val="28"/>
          <w:szCs w:val="28"/>
        </w:rPr>
        <w:t xml:space="preserve">West Midlands Migration Network </w:t>
      </w:r>
      <w:r w:rsidR="00CB516D">
        <w:rPr>
          <w:b/>
          <w:bCs/>
          <w:sz w:val="28"/>
          <w:szCs w:val="28"/>
        </w:rPr>
        <w:t>Rights</w:t>
      </w:r>
      <w:r w:rsidR="00AC7551" w:rsidRPr="00CF2BA2">
        <w:rPr>
          <w:b/>
          <w:bCs/>
          <w:sz w:val="28"/>
          <w:szCs w:val="28"/>
        </w:rPr>
        <w:t xml:space="preserve"> </w:t>
      </w:r>
      <w:r w:rsidR="00CF2BA2" w:rsidRPr="00CF2BA2">
        <w:rPr>
          <w:b/>
          <w:bCs/>
          <w:sz w:val="28"/>
          <w:szCs w:val="28"/>
        </w:rPr>
        <w:t>Thematic Meeting</w:t>
      </w:r>
    </w:p>
    <w:p w14:paraId="27DD5A71" w14:textId="69C9C785" w:rsidR="00FA30A4" w:rsidRDefault="00D70174" w:rsidP="00CF2BA2">
      <w:pPr>
        <w:jc w:val="center"/>
        <w:rPr>
          <w:b/>
          <w:bCs/>
        </w:rPr>
      </w:pPr>
      <w:r>
        <w:rPr>
          <w:b/>
          <w:bCs/>
        </w:rPr>
        <w:t>9</w:t>
      </w:r>
      <w:r w:rsidRPr="00D70174">
        <w:rPr>
          <w:b/>
          <w:bCs/>
          <w:vertAlign w:val="superscript"/>
        </w:rPr>
        <w:t>th</w:t>
      </w:r>
      <w:r>
        <w:rPr>
          <w:b/>
          <w:bCs/>
        </w:rPr>
        <w:t xml:space="preserve"> November</w:t>
      </w:r>
      <w:r w:rsidR="00CB516D">
        <w:rPr>
          <w:b/>
          <w:bCs/>
        </w:rPr>
        <w:t xml:space="preserve"> </w:t>
      </w:r>
      <w:r w:rsidR="00CF2BA2" w:rsidRPr="00CF2BA2">
        <w:rPr>
          <w:b/>
          <w:bCs/>
        </w:rPr>
        <w:t>(</w:t>
      </w:r>
      <w:r w:rsidR="00F235AC">
        <w:rPr>
          <w:b/>
          <w:bCs/>
        </w:rPr>
        <w:t>10:00-</w:t>
      </w:r>
      <w:r w:rsidR="00474579">
        <w:rPr>
          <w:b/>
          <w:bCs/>
        </w:rPr>
        <w:t>11:00</w:t>
      </w:r>
      <w:r w:rsidR="00CF2BA2" w:rsidRPr="00CF2BA2">
        <w:rPr>
          <w:b/>
          <w:bCs/>
        </w:rPr>
        <w:t>)</w:t>
      </w:r>
    </w:p>
    <w:p w14:paraId="71E37677" w14:textId="77777777" w:rsidR="00CF2BA2" w:rsidRDefault="00CF2BA2" w:rsidP="00CF2BA2">
      <w:pPr>
        <w:jc w:val="center"/>
        <w:rPr>
          <w:u w:val="single"/>
        </w:rPr>
      </w:pPr>
      <w:r w:rsidRPr="00CF2BA2">
        <w:rPr>
          <w:u w:val="single"/>
        </w:rPr>
        <w:t>Minutes</w:t>
      </w:r>
    </w:p>
    <w:p w14:paraId="3E44B621" w14:textId="6B16D589" w:rsidR="00CF2BA2" w:rsidRPr="00CF2BA2" w:rsidRDefault="00CF2BA2" w:rsidP="00CF2BA2">
      <w:pPr>
        <w:jc w:val="center"/>
        <w:rPr>
          <w:b/>
          <w:bCs/>
        </w:rPr>
      </w:pPr>
      <w:r w:rsidRPr="00CF2BA2">
        <w:rPr>
          <w:b/>
          <w:bCs/>
        </w:rPr>
        <w:t xml:space="preserve">Chair: </w:t>
      </w:r>
      <w:r w:rsidR="004F5A25">
        <w:rPr>
          <w:b/>
          <w:bCs/>
        </w:rPr>
        <w:t>Danai Papachristop</w:t>
      </w:r>
      <w:r w:rsidR="007B7DE6">
        <w:rPr>
          <w:b/>
          <w:bCs/>
        </w:rPr>
        <w:t>oulou</w:t>
      </w:r>
    </w:p>
    <w:p w14:paraId="5DC252F3" w14:textId="77777777" w:rsidR="007B7DE6" w:rsidRDefault="007B7DE6" w:rsidP="00242DC1"/>
    <w:p w14:paraId="476DB5F8" w14:textId="327DE8C5" w:rsidR="003A20B9" w:rsidRDefault="003A20B9" w:rsidP="00242DC1">
      <w:pPr>
        <w:rPr>
          <w:b/>
          <w:bCs/>
        </w:rPr>
      </w:pPr>
      <w:r>
        <w:rPr>
          <w:b/>
          <w:bCs/>
        </w:rPr>
        <w:t>Actions from previous meeting:</w:t>
      </w:r>
    </w:p>
    <w:p w14:paraId="43A0B05A" w14:textId="4813E6BA" w:rsidR="00221846" w:rsidRPr="0000725B" w:rsidRDefault="003A20B9" w:rsidP="00221846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None </w:t>
      </w:r>
    </w:p>
    <w:p w14:paraId="04965FF7" w14:textId="77777777" w:rsidR="0000725B" w:rsidRPr="00221846" w:rsidRDefault="0000725B" w:rsidP="0000725B">
      <w:pPr>
        <w:pStyle w:val="ListParagraph"/>
        <w:rPr>
          <w:b/>
          <w:bCs/>
        </w:rPr>
      </w:pPr>
    </w:p>
    <w:p w14:paraId="11B62904" w14:textId="3F066ABF" w:rsidR="003A20B9" w:rsidRPr="003A20B9" w:rsidRDefault="0006211A" w:rsidP="003A20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Presentation </w:t>
      </w:r>
      <w:r w:rsidR="001D3633">
        <w:rPr>
          <w:b/>
          <w:bCs/>
        </w:rPr>
        <w:t>on Better Pathways Project</w:t>
      </w:r>
    </w:p>
    <w:p w14:paraId="46B92D7C" w14:textId="5ACA0E5F" w:rsidR="00670447" w:rsidRDefault="00A06C28" w:rsidP="005F7285">
      <w:pPr>
        <w:jc w:val="both"/>
      </w:pPr>
      <w:r>
        <w:t xml:space="preserve">Brushstrokes in Smethwick are leading on </w:t>
      </w:r>
      <w:r w:rsidR="00061674">
        <w:t>this</w:t>
      </w:r>
      <w:r>
        <w:t xml:space="preserve"> new </w:t>
      </w:r>
      <w:r w:rsidR="00466C36">
        <w:t xml:space="preserve">funded Project </w:t>
      </w:r>
      <w:r w:rsidR="00B6505A">
        <w:t xml:space="preserve">seeking to improve support pathways </w:t>
      </w:r>
      <w:r w:rsidR="00CD0AB3">
        <w:t>and outcomes for those with No Recourse to Public Funds</w:t>
      </w:r>
      <w:r w:rsidR="00670447">
        <w:t>.</w:t>
      </w:r>
      <w:r w:rsidR="00F363E6">
        <w:t xml:space="preserve"> They aim to identify good practice and develop a charter to implement this. There will be a Steering Group made of those with lived experience and representatives from the third sector.</w:t>
      </w:r>
    </w:p>
    <w:p w14:paraId="643B1BCF" w14:textId="2191B790" w:rsidR="00F363E6" w:rsidRDefault="00C351DC" w:rsidP="005F7285">
      <w:pPr>
        <w:jc w:val="both"/>
      </w:pPr>
      <w:r>
        <w:t xml:space="preserve">Four policy briefs will be released over the next twelve months with the first </w:t>
      </w:r>
      <w:r w:rsidR="00FA621E">
        <w:t>circulated after this meeting highlighting issues around the EUSS scheme.</w:t>
      </w:r>
    </w:p>
    <w:p w14:paraId="20615B76" w14:textId="622550C2" w:rsidR="00517A90" w:rsidRDefault="00517A90" w:rsidP="005F7285">
      <w:pPr>
        <w:jc w:val="both"/>
      </w:pPr>
      <w:r>
        <w:t xml:space="preserve">DP highlighted a related </w:t>
      </w:r>
      <w:r w:rsidR="00B6273B">
        <w:t xml:space="preserve">issue with a recent High Court judgement </w:t>
      </w:r>
      <w:r w:rsidR="006658AC">
        <w:t xml:space="preserve">around access to Universal Credit for those with pre-settled status. </w:t>
      </w:r>
      <w:r w:rsidR="00FD342C">
        <w:t>The result is that if individua</w:t>
      </w:r>
      <w:r w:rsidR="0085798E">
        <w:t xml:space="preserve">ls in some cases who can demonstrate </w:t>
      </w:r>
      <w:r w:rsidR="0033443B">
        <w:t>a real risk that they and their children cannot live in the UK in dignified condition</w:t>
      </w:r>
      <w:r w:rsidR="002F4755">
        <w:t xml:space="preserve">s can access UC. </w:t>
      </w:r>
    </w:p>
    <w:p w14:paraId="2DEA398A" w14:textId="77777777" w:rsidR="005B2D2D" w:rsidRDefault="005B2D2D" w:rsidP="005F7285">
      <w:pPr>
        <w:jc w:val="both"/>
      </w:pPr>
    </w:p>
    <w:p w14:paraId="36D428E5" w14:textId="45EBD9E8" w:rsidR="003A20B9" w:rsidRDefault="002F4755" w:rsidP="005F728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Presentation on Cost of Living Issues from Birmingham Settlement</w:t>
      </w:r>
    </w:p>
    <w:p w14:paraId="230CC25D" w14:textId="77777777" w:rsidR="007575DD" w:rsidRDefault="009008B3" w:rsidP="005F7285">
      <w:pPr>
        <w:jc w:val="both"/>
      </w:pPr>
      <w:r>
        <w:t xml:space="preserve">A presentation was given around current benefits and debt issues currently experienced </w:t>
      </w:r>
      <w:r w:rsidR="0097394A">
        <w:t xml:space="preserve">by Birmingham Settlement who provide support </w:t>
      </w:r>
      <w:r w:rsidR="00E13A4C">
        <w:t xml:space="preserve">across West and Central Birmingham but also outreach at several locations around the city. Current trends </w:t>
      </w:r>
      <w:r w:rsidR="00A83049">
        <w:t xml:space="preserve">see self-referrals at drop-in services as the largest </w:t>
      </w:r>
      <w:r w:rsidR="00EC1442">
        <w:t xml:space="preserve">source of contact. </w:t>
      </w:r>
      <w:r w:rsidR="00832357">
        <w:t xml:space="preserve">Enquiries are predominately around debt arrears (Council Tax, </w:t>
      </w:r>
      <w:r w:rsidR="00EC3BBE">
        <w:t xml:space="preserve">energy bills) but also around benefit entitlements. </w:t>
      </w:r>
      <w:r w:rsidR="008F5C3A">
        <w:t>A recent significant trend is around how little surplus money individuals have access to post-COVID</w:t>
      </w:r>
      <w:r w:rsidR="006F2B44">
        <w:t xml:space="preserve">, this is particularly higher amongst individuals from ethnic minority communities. </w:t>
      </w:r>
      <w:r w:rsidR="007575DD">
        <w:t>Social and private renters are being the most impacted, but there has also been an increase seen in those with mortgages.</w:t>
      </w:r>
    </w:p>
    <w:p w14:paraId="35C95EDF" w14:textId="5541B6B8" w:rsidR="005D7710" w:rsidRDefault="00AA630C" w:rsidP="005F7285">
      <w:pPr>
        <w:jc w:val="both"/>
      </w:pPr>
      <w:r>
        <w:t xml:space="preserve">It was highlighted there has also been an increase in the number of government grants available to both individuals and charities which many in the community are not aware of. </w:t>
      </w:r>
      <w:r w:rsidR="00C333B9">
        <w:t xml:space="preserve">Debt advisers at Settlement can assist in securing these in relevant cases. </w:t>
      </w:r>
    </w:p>
    <w:p w14:paraId="3FEC57D4" w14:textId="77777777" w:rsidR="00AA7FBB" w:rsidRDefault="00AA7FBB" w:rsidP="005F7285">
      <w:pPr>
        <w:jc w:val="both"/>
      </w:pPr>
    </w:p>
    <w:p w14:paraId="70EF2E6C" w14:textId="41AA9869" w:rsidR="00A400F3" w:rsidRDefault="00AA7FBB" w:rsidP="005F728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Presentation from Dr. Amanda Beattie (Aston University)</w:t>
      </w:r>
    </w:p>
    <w:p w14:paraId="4CA10866" w14:textId="7A270CC0" w:rsidR="00AA7FBB" w:rsidRDefault="00471F74" w:rsidP="005F7285">
      <w:pPr>
        <w:jc w:val="both"/>
      </w:pPr>
      <w:r>
        <w:t xml:space="preserve">Aston received funding from Midlands Innovation for a Project looking </w:t>
      </w:r>
      <w:r w:rsidR="00431446">
        <w:t xml:space="preserve">to identify best practice around refugee integration in the region. </w:t>
      </w:r>
      <w:r w:rsidR="00971260">
        <w:t>There were three main issues to be looked at:</w:t>
      </w:r>
    </w:p>
    <w:p w14:paraId="5EA74DCC" w14:textId="1253873F" w:rsidR="00971260" w:rsidRDefault="00971260" w:rsidP="00640781">
      <w:pPr>
        <w:pStyle w:val="ListParagraph"/>
        <w:numPr>
          <w:ilvl w:val="0"/>
          <w:numId w:val="11"/>
        </w:numPr>
        <w:jc w:val="both"/>
      </w:pPr>
      <w:r>
        <w:t xml:space="preserve">The relationship between Local Authorities and </w:t>
      </w:r>
      <w:r w:rsidR="000B1D85">
        <w:t>the UK government Refugee Resettlement Policy</w:t>
      </w:r>
    </w:p>
    <w:p w14:paraId="04A39E9B" w14:textId="425ECB50" w:rsidR="000B1D85" w:rsidRDefault="000B1D85" w:rsidP="00640781">
      <w:pPr>
        <w:pStyle w:val="ListParagraph"/>
        <w:numPr>
          <w:ilvl w:val="0"/>
          <w:numId w:val="11"/>
        </w:numPr>
        <w:jc w:val="both"/>
      </w:pPr>
      <w:r>
        <w:lastRenderedPageBreak/>
        <w:t>What accounts of best practice and hurdles emerge from everyday practice and imp</w:t>
      </w:r>
      <w:r w:rsidR="002A0213">
        <w:t>lementation</w:t>
      </w:r>
    </w:p>
    <w:p w14:paraId="2F205DC8" w14:textId="71203B97" w:rsidR="002A0213" w:rsidRDefault="002A0213" w:rsidP="00640781">
      <w:pPr>
        <w:pStyle w:val="ListParagraph"/>
        <w:numPr>
          <w:ilvl w:val="0"/>
          <w:numId w:val="11"/>
        </w:numPr>
        <w:jc w:val="both"/>
      </w:pPr>
      <w:r>
        <w:t xml:space="preserve">How do accounts of resettlement challenge or compliment the experiences of </w:t>
      </w:r>
      <w:r w:rsidR="00640781">
        <w:t>minority communities that support and experience resettlement in the region.</w:t>
      </w:r>
    </w:p>
    <w:p w14:paraId="64B55655" w14:textId="57DF68DE" w:rsidR="00640781" w:rsidRDefault="00C00B4A" w:rsidP="005F7285">
      <w:pPr>
        <w:jc w:val="both"/>
      </w:pPr>
      <w:r>
        <w:t xml:space="preserve">The local setting in Birmingham is challenging both due to the financial situation of the Council but also a significant portion of the housing stock not meeting </w:t>
      </w:r>
      <w:r w:rsidR="00FB595B">
        <w:t>standards.</w:t>
      </w:r>
    </w:p>
    <w:p w14:paraId="5D0312DC" w14:textId="11AAB409" w:rsidR="00FB595B" w:rsidRDefault="00F019D4" w:rsidP="005F7285">
      <w:pPr>
        <w:jc w:val="both"/>
      </w:pPr>
      <w:r>
        <w:t xml:space="preserve">Two focus groups were held with members of the refugee community  as well as a set of semi-structured informal interviews and </w:t>
      </w:r>
      <w:r w:rsidR="006F3612">
        <w:t>engagement with third sector and LA representatives.</w:t>
      </w:r>
    </w:p>
    <w:p w14:paraId="363689B9" w14:textId="0FD262AA" w:rsidR="006F3612" w:rsidRDefault="006F3612" w:rsidP="005F7285">
      <w:pPr>
        <w:jc w:val="both"/>
      </w:pPr>
      <w:r>
        <w:t xml:space="preserve">Initial findings were that in the most part </w:t>
      </w:r>
      <w:r w:rsidR="00477249">
        <w:t>participants were happy with accommodation and felt supported by local communities.</w:t>
      </w:r>
      <w:r w:rsidR="00CA7ADC">
        <w:t xml:space="preserve"> It was felt that the goal of a permanent, settled home would provide them with opportunities in the future. Male participants talked of work prospects and </w:t>
      </w:r>
      <w:r w:rsidR="00BD056E">
        <w:t xml:space="preserve">language training whilst women linked a house with the potential to build relationships and be part of a community. </w:t>
      </w:r>
    </w:p>
    <w:p w14:paraId="76752A01" w14:textId="1F0D7375" w:rsidR="006E30F7" w:rsidRDefault="006E30F7" w:rsidP="005F7285">
      <w:pPr>
        <w:jc w:val="both"/>
      </w:pPr>
      <w:r>
        <w:t>In discussions with frontline practitioners it was</w:t>
      </w:r>
      <w:r w:rsidRPr="006E30F7">
        <w:t xml:space="preserve"> found that many individuals themselves were from </w:t>
      </w:r>
      <w:r>
        <w:t>a refugee</w:t>
      </w:r>
      <w:r w:rsidRPr="006E30F7">
        <w:t xml:space="preserve"> background </w:t>
      </w:r>
      <w:r>
        <w:t>which</w:t>
      </w:r>
      <w:r w:rsidRPr="006E30F7">
        <w:t xml:space="preserve"> facilitated empathy and desire to go the extra mile and but also that there was a potential negative effect on their mental health. </w:t>
      </w:r>
      <w:r w:rsidR="00DA7A86">
        <w:t>Roles</w:t>
      </w:r>
      <w:r w:rsidRPr="006E30F7">
        <w:t xml:space="preserve"> was long hours that were sometimes needed to plug gaps</w:t>
      </w:r>
      <w:r w:rsidR="00FD1081">
        <w:t xml:space="preserve"> </w:t>
      </w:r>
      <w:r w:rsidR="00FD1081" w:rsidRPr="00FD1081">
        <w:t>in provision and also in signposting to appropriate support mechanisms and organisations.</w:t>
      </w:r>
      <w:r w:rsidR="00FD1081">
        <w:t xml:space="preserve"> T</w:t>
      </w:r>
      <w:r w:rsidR="00FD1081" w:rsidRPr="00FD1081">
        <w:t>here was also a sense of frustration that that came about at the length of time that it took for the local authority to provide housing.</w:t>
      </w:r>
    </w:p>
    <w:p w14:paraId="481AEE5A" w14:textId="61CB8D6A" w:rsidR="00DF5416" w:rsidRDefault="00DF5416" w:rsidP="005F7285">
      <w:pPr>
        <w:jc w:val="both"/>
      </w:pPr>
      <w:r>
        <w:t xml:space="preserve">There was a need for an updated </w:t>
      </w:r>
      <w:r w:rsidR="00A1599F">
        <w:t>housing policy with Birmingham</w:t>
      </w:r>
      <w:r w:rsidR="009914E8">
        <w:t>. F</w:t>
      </w:r>
      <w:r w:rsidR="00A1599F">
        <w:t>indings need to focus o</w:t>
      </w:r>
      <w:r w:rsidR="009E1B8E">
        <w:t xml:space="preserve">n gendered experiences within hotels and the experience of gender-based violence. </w:t>
      </w:r>
      <w:r w:rsidR="009914E8">
        <w:t>It is also apparent that the current housing strategy clearly distinguishes between citizen and non-citizen’s accessing to housing.</w:t>
      </w:r>
    </w:p>
    <w:p w14:paraId="7E0F09F6" w14:textId="710B8B8C" w:rsidR="009914E8" w:rsidRDefault="008837DC" w:rsidP="005F7285">
      <w:pPr>
        <w:jc w:val="both"/>
      </w:pPr>
      <w:r>
        <w:t xml:space="preserve">Looking to the future, the Project is looking to </w:t>
      </w:r>
      <w:r w:rsidR="00210169">
        <w:t>expand on the findings from this first stage and develop solutions with a larger team at Aston.</w:t>
      </w:r>
      <w:r w:rsidR="005A6394">
        <w:t xml:space="preserve"> They are keen to involve practitioners so that solutions</w:t>
      </w:r>
      <w:r w:rsidR="00E92598">
        <w:t xml:space="preserve"> are effective and relevant to support communities. </w:t>
      </w:r>
      <w:r w:rsidR="005500DE">
        <w:t xml:space="preserve">All attendees agreed that the need to build networks and solidarity around this issue is </w:t>
      </w:r>
      <w:r w:rsidR="00E1436E">
        <w:t xml:space="preserve">vital to identifying issues. LR highlighted work being undertaken in other areas of the sector that could provide learning </w:t>
      </w:r>
      <w:r w:rsidR="00393301">
        <w:t>opportunities.</w:t>
      </w:r>
    </w:p>
    <w:p w14:paraId="7EC5C4A4" w14:textId="77777777" w:rsidR="00393301" w:rsidRPr="00AC603A" w:rsidRDefault="00393301" w:rsidP="005F7285">
      <w:pPr>
        <w:jc w:val="both"/>
      </w:pPr>
    </w:p>
    <w:p w14:paraId="256F0B84" w14:textId="77777777" w:rsidR="00AA7FBB" w:rsidRDefault="00AA7FBB" w:rsidP="005F7285">
      <w:pPr>
        <w:jc w:val="both"/>
        <w:rPr>
          <w:b/>
          <w:bCs/>
        </w:rPr>
      </w:pPr>
    </w:p>
    <w:p w14:paraId="32250E62" w14:textId="5F7DD14E" w:rsidR="00A400F3" w:rsidRDefault="005B1200" w:rsidP="005F7285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Hlk134514907"/>
      <w:r>
        <w:rPr>
          <w:b/>
        </w:rPr>
        <w:t>Any Other Business</w:t>
      </w:r>
    </w:p>
    <w:p w14:paraId="79C2E8D2" w14:textId="24FB4B5D" w:rsidR="00C94353" w:rsidRDefault="00020A59" w:rsidP="005F7285">
      <w:pPr>
        <w:jc w:val="both"/>
        <w:rPr>
          <w:bCs/>
        </w:rPr>
      </w:pPr>
      <w:r>
        <w:rPr>
          <w:bCs/>
        </w:rPr>
        <w:t>As Danai is</w:t>
      </w:r>
      <w:r w:rsidR="005B1200">
        <w:rPr>
          <w:bCs/>
        </w:rPr>
        <w:t xml:space="preserve"> stepping down as Chair in the New Year</w:t>
      </w:r>
      <w:r>
        <w:rPr>
          <w:bCs/>
        </w:rPr>
        <w:t>, e</w:t>
      </w:r>
      <w:r w:rsidR="00155BF4">
        <w:rPr>
          <w:bCs/>
        </w:rPr>
        <w:t xml:space="preserve">xpressions of interest are welcome from members who would like to take on the role. </w:t>
      </w:r>
    </w:p>
    <w:p w14:paraId="52991EDF" w14:textId="21194538" w:rsidR="00221846" w:rsidRPr="00221846" w:rsidRDefault="00221846" w:rsidP="005F7285">
      <w:pPr>
        <w:jc w:val="both"/>
        <w:rPr>
          <w:b/>
        </w:rPr>
      </w:pPr>
    </w:p>
    <w:p w14:paraId="5530F952" w14:textId="7C28F8D6" w:rsidR="00F235AC" w:rsidRDefault="000E54FD" w:rsidP="005F72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Date of next meeting</w:t>
      </w:r>
      <w:r w:rsidR="00221846">
        <w:rPr>
          <w:b/>
        </w:rPr>
        <w:t>s</w:t>
      </w:r>
      <w:r>
        <w:rPr>
          <w:b/>
        </w:rPr>
        <w:t xml:space="preserve"> and agenda</w:t>
      </w:r>
      <w:r w:rsidR="00221846">
        <w:rPr>
          <w:b/>
        </w:rPr>
        <w:t>s</w:t>
      </w:r>
    </w:p>
    <w:p w14:paraId="3DDCA3A4" w14:textId="2F7396CB" w:rsidR="00221846" w:rsidRDefault="0021284A" w:rsidP="005F7285">
      <w:pPr>
        <w:jc w:val="both"/>
      </w:pPr>
      <w:r>
        <w:t xml:space="preserve">Next meeting is to be held on the </w:t>
      </w:r>
      <w:r w:rsidR="00020A59">
        <w:t>14</w:t>
      </w:r>
      <w:r w:rsidR="00020A59" w:rsidRPr="00020A59">
        <w:rPr>
          <w:vertAlign w:val="superscript"/>
        </w:rPr>
        <w:t>th</w:t>
      </w:r>
      <w:r w:rsidR="00020A59">
        <w:t xml:space="preserve"> December at </w:t>
      </w:r>
      <w:r w:rsidR="00F8429E">
        <w:t xml:space="preserve">10am with a presentation from BSWAID on their current work and challenges. </w:t>
      </w:r>
    </w:p>
    <w:p w14:paraId="51B15C71" w14:textId="77777777" w:rsidR="00221846" w:rsidRDefault="00221846" w:rsidP="005F7285">
      <w:pPr>
        <w:jc w:val="both"/>
      </w:pPr>
    </w:p>
    <w:p w14:paraId="697873E7" w14:textId="41BF7388" w:rsidR="00DB7DCC" w:rsidRPr="008F5C3A" w:rsidRDefault="000E54FD" w:rsidP="005F7285">
      <w:pPr>
        <w:jc w:val="both"/>
        <w:rPr>
          <w:b/>
          <w:bCs/>
          <w:color w:val="FF0000"/>
          <w:lang w:val="en-US"/>
        </w:rPr>
      </w:pPr>
      <w:r>
        <w:t>Meeting Close</w:t>
      </w:r>
      <w:bookmarkEnd w:id="0"/>
      <w:r w:rsidR="003C3038">
        <w:t>d</w:t>
      </w:r>
    </w:p>
    <w:sectPr w:rsidR="00DB7DCC" w:rsidRPr="008F5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778"/>
    <w:multiLevelType w:val="hybridMultilevel"/>
    <w:tmpl w:val="32DA5E28"/>
    <w:lvl w:ilvl="0" w:tplc="AA6A4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A8A"/>
    <w:multiLevelType w:val="multilevel"/>
    <w:tmpl w:val="32D0C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56166"/>
    <w:multiLevelType w:val="hybridMultilevel"/>
    <w:tmpl w:val="6F36D2BC"/>
    <w:lvl w:ilvl="0" w:tplc="D526D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5732"/>
    <w:multiLevelType w:val="hybridMultilevel"/>
    <w:tmpl w:val="F078D24E"/>
    <w:lvl w:ilvl="0" w:tplc="5F969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2453"/>
    <w:multiLevelType w:val="hybridMultilevel"/>
    <w:tmpl w:val="A94A0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40A2"/>
    <w:multiLevelType w:val="hybridMultilevel"/>
    <w:tmpl w:val="BD8A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805B1"/>
    <w:multiLevelType w:val="hybridMultilevel"/>
    <w:tmpl w:val="BBFC3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86823"/>
    <w:multiLevelType w:val="hybridMultilevel"/>
    <w:tmpl w:val="82324188"/>
    <w:lvl w:ilvl="0" w:tplc="CB52A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714E"/>
    <w:multiLevelType w:val="hybridMultilevel"/>
    <w:tmpl w:val="1D5A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66225"/>
    <w:multiLevelType w:val="hybridMultilevel"/>
    <w:tmpl w:val="F800D800"/>
    <w:lvl w:ilvl="0" w:tplc="DD56B7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302AB"/>
    <w:multiLevelType w:val="hybridMultilevel"/>
    <w:tmpl w:val="AF2A7038"/>
    <w:lvl w:ilvl="0" w:tplc="3E467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9873997">
    <w:abstractNumId w:val="5"/>
  </w:num>
  <w:num w:numId="2" w16cid:durableId="2074043684">
    <w:abstractNumId w:val="1"/>
  </w:num>
  <w:num w:numId="3" w16cid:durableId="1502432495">
    <w:abstractNumId w:val="7"/>
  </w:num>
  <w:num w:numId="4" w16cid:durableId="2054574012">
    <w:abstractNumId w:val="0"/>
  </w:num>
  <w:num w:numId="5" w16cid:durableId="1553925292">
    <w:abstractNumId w:val="2"/>
  </w:num>
  <w:num w:numId="6" w16cid:durableId="1603151301">
    <w:abstractNumId w:val="3"/>
  </w:num>
  <w:num w:numId="7" w16cid:durableId="680015597">
    <w:abstractNumId w:val="9"/>
  </w:num>
  <w:num w:numId="8" w16cid:durableId="1151486021">
    <w:abstractNumId w:val="4"/>
  </w:num>
  <w:num w:numId="9" w16cid:durableId="2078436429">
    <w:abstractNumId w:val="10"/>
  </w:num>
  <w:num w:numId="10" w16cid:durableId="1288050144">
    <w:abstractNumId w:val="6"/>
  </w:num>
  <w:num w:numId="11" w16cid:durableId="1460369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86"/>
    <w:rsid w:val="00005C9E"/>
    <w:rsid w:val="00007055"/>
    <w:rsid w:val="0000725B"/>
    <w:rsid w:val="00015FAA"/>
    <w:rsid w:val="00020A59"/>
    <w:rsid w:val="00035CEC"/>
    <w:rsid w:val="00045889"/>
    <w:rsid w:val="00050CBC"/>
    <w:rsid w:val="000611F7"/>
    <w:rsid w:val="00061674"/>
    <w:rsid w:val="0006211A"/>
    <w:rsid w:val="00064C71"/>
    <w:rsid w:val="00074FAE"/>
    <w:rsid w:val="000813CC"/>
    <w:rsid w:val="00081B73"/>
    <w:rsid w:val="00082760"/>
    <w:rsid w:val="00082780"/>
    <w:rsid w:val="00086871"/>
    <w:rsid w:val="00090C72"/>
    <w:rsid w:val="00091689"/>
    <w:rsid w:val="000A1DF9"/>
    <w:rsid w:val="000A390C"/>
    <w:rsid w:val="000B1D85"/>
    <w:rsid w:val="000C5246"/>
    <w:rsid w:val="000D514C"/>
    <w:rsid w:val="000E3BA8"/>
    <w:rsid w:val="000E54FD"/>
    <w:rsid w:val="000F03C4"/>
    <w:rsid w:val="000F3B3D"/>
    <w:rsid w:val="001121EA"/>
    <w:rsid w:val="00117814"/>
    <w:rsid w:val="0012074C"/>
    <w:rsid w:val="00123854"/>
    <w:rsid w:val="00131F54"/>
    <w:rsid w:val="00135B3D"/>
    <w:rsid w:val="00140EB6"/>
    <w:rsid w:val="00155BF4"/>
    <w:rsid w:val="00167751"/>
    <w:rsid w:val="0018471D"/>
    <w:rsid w:val="00197F9E"/>
    <w:rsid w:val="001A2013"/>
    <w:rsid w:val="001A289C"/>
    <w:rsid w:val="001A546F"/>
    <w:rsid w:val="001A7B89"/>
    <w:rsid w:val="001B0362"/>
    <w:rsid w:val="001C4BE3"/>
    <w:rsid w:val="001C6586"/>
    <w:rsid w:val="001C7F29"/>
    <w:rsid w:val="001D3633"/>
    <w:rsid w:val="00200E39"/>
    <w:rsid w:val="002012C4"/>
    <w:rsid w:val="002015DA"/>
    <w:rsid w:val="00201F49"/>
    <w:rsid w:val="00202B76"/>
    <w:rsid w:val="00210169"/>
    <w:rsid w:val="0021284A"/>
    <w:rsid w:val="00215C25"/>
    <w:rsid w:val="002168AE"/>
    <w:rsid w:val="00221846"/>
    <w:rsid w:val="00233561"/>
    <w:rsid w:val="00242DC1"/>
    <w:rsid w:val="00244B30"/>
    <w:rsid w:val="00264A1F"/>
    <w:rsid w:val="00273D81"/>
    <w:rsid w:val="00280013"/>
    <w:rsid w:val="00290F12"/>
    <w:rsid w:val="002A0213"/>
    <w:rsid w:val="002A69C4"/>
    <w:rsid w:val="002A7ACF"/>
    <w:rsid w:val="002C5A06"/>
    <w:rsid w:val="002C6EE6"/>
    <w:rsid w:val="002F31CA"/>
    <w:rsid w:val="002F4755"/>
    <w:rsid w:val="002F507F"/>
    <w:rsid w:val="0031515A"/>
    <w:rsid w:val="003230D9"/>
    <w:rsid w:val="003268D5"/>
    <w:rsid w:val="003337C1"/>
    <w:rsid w:val="0033443B"/>
    <w:rsid w:val="00340F6C"/>
    <w:rsid w:val="0035043A"/>
    <w:rsid w:val="00350B5A"/>
    <w:rsid w:val="00362DF3"/>
    <w:rsid w:val="00366CB9"/>
    <w:rsid w:val="00385630"/>
    <w:rsid w:val="00385C61"/>
    <w:rsid w:val="00393301"/>
    <w:rsid w:val="003954A9"/>
    <w:rsid w:val="00395BB7"/>
    <w:rsid w:val="003A20B9"/>
    <w:rsid w:val="003A2DF4"/>
    <w:rsid w:val="003B58B0"/>
    <w:rsid w:val="003C3038"/>
    <w:rsid w:val="003C7185"/>
    <w:rsid w:val="003E1263"/>
    <w:rsid w:val="003E126D"/>
    <w:rsid w:val="003E559B"/>
    <w:rsid w:val="003F7EAC"/>
    <w:rsid w:val="004072AB"/>
    <w:rsid w:val="00410E68"/>
    <w:rsid w:val="00417E05"/>
    <w:rsid w:val="00431446"/>
    <w:rsid w:val="00433A8E"/>
    <w:rsid w:val="00441DC4"/>
    <w:rsid w:val="00445FF1"/>
    <w:rsid w:val="00457467"/>
    <w:rsid w:val="0046035C"/>
    <w:rsid w:val="00466C36"/>
    <w:rsid w:val="00470992"/>
    <w:rsid w:val="00471F74"/>
    <w:rsid w:val="00474579"/>
    <w:rsid w:val="0047605B"/>
    <w:rsid w:val="00477249"/>
    <w:rsid w:val="004907B1"/>
    <w:rsid w:val="00493BE8"/>
    <w:rsid w:val="004C33D8"/>
    <w:rsid w:val="004C64A4"/>
    <w:rsid w:val="004C65CB"/>
    <w:rsid w:val="004F395C"/>
    <w:rsid w:val="004F5A25"/>
    <w:rsid w:val="00503F8E"/>
    <w:rsid w:val="00507DA3"/>
    <w:rsid w:val="00514022"/>
    <w:rsid w:val="00514AD1"/>
    <w:rsid w:val="00517A90"/>
    <w:rsid w:val="00521BA3"/>
    <w:rsid w:val="00544070"/>
    <w:rsid w:val="005500DE"/>
    <w:rsid w:val="0055719F"/>
    <w:rsid w:val="0056038E"/>
    <w:rsid w:val="00567C18"/>
    <w:rsid w:val="00575855"/>
    <w:rsid w:val="00582338"/>
    <w:rsid w:val="00593760"/>
    <w:rsid w:val="005A6394"/>
    <w:rsid w:val="005B1200"/>
    <w:rsid w:val="005B2D2D"/>
    <w:rsid w:val="005D0E09"/>
    <w:rsid w:val="005D1F94"/>
    <w:rsid w:val="005D7710"/>
    <w:rsid w:val="005F496C"/>
    <w:rsid w:val="005F7285"/>
    <w:rsid w:val="0060533E"/>
    <w:rsid w:val="00622CDB"/>
    <w:rsid w:val="00631F1E"/>
    <w:rsid w:val="00640781"/>
    <w:rsid w:val="006520A3"/>
    <w:rsid w:val="00653DA5"/>
    <w:rsid w:val="00655041"/>
    <w:rsid w:val="00656034"/>
    <w:rsid w:val="0066332A"/>
    <w:rsid w:val="00665776"/>
    <w:rsid w:val="006658AC"/>
    <w:rsid w:val="00670447"/>
    <w:rsid w:val="00671349"/>
    <w:rsid w:val="00671370"/>
    <w:rsid w:val="0069376A"/>
    <w:rsid w:val="00693C85"/>
    <w:rsid w:val="006978C6"/>
    <w:rsid w:val="006A0B00"/>
    <w:rsid w:val="006B3D4B"/>
    <w:rsid w:val="006B59BD"/>
    <w:rsid w:val="006B67C8"/>
    <w:rsid w:val="006B7854"/>
    <w:rsid w:val="006D0FF9"/>
    <w:rsid w:val="006D23A2"/>
    <w:rsid w:val="006E30F7"/>
    <w:rsid w:val="006F2B44"/>
    <w:rsid w:val="006F3612"/>
    <w:rsid w:val="00706DEA"/>
    <w:rsid w:val="00722E3C"/>
    <w:rsid w:val="00724D05"/>
    <w:rsid w:val="007320B9"/>
    <w:rsid w:val="007575DD"/>
    <w:rsid w:val="0076222E"/>
    <w:rsid w:val="00781295"/>
    <w:rsid w:val="00783797"/>
    <w:rsid w:val="007A64A0"/>
    <w:rsid w:val="007A711C"/>
    <w:rsid w:val="007B0CAA"/>
    <w:rsid w:val="007B7DE6"/>
    <w:rsid w:val="007C2D75"/>
    <w:rsid w:val="007C4477"/>
    <w:rsid w:val="007E4A95"/>
    <w:rsid w:val="007E51EE"/>
    <w:rsid w:val="007E5AA5"/>
    <w:rsid w:val="007F585C"/>
    <w:rsid w:val="007F721A"/>
    <w:rsid w:val="00814F81"/>
    <w:rsid w:val="00832357"/>
    <w:rsid w:val="00843751"/>
    <w:rsid w:val="0085798E"/>
    <w:rsid w:val="00865F2D"/>
    <w:rsid w:val="00866B4B"/>
    <w:rsid w:val="008678FA"/>
    <w:rsid w:val="00876A97"/>
    <w:rsid w:val="008837DC"/>
    <w:rsid w:val="008951A5"/>
    <w:rsid w:val="008C4AB2"/>
    <w:rsid w:val="008D1710"/>
    <w:rsid w:val="008F5C3A"/>
    <w:rsid w:val="009008B3"/>
    <w:rsid w:val="00903366"/>
    <w:rsid w:val="00906F2B"/>
    <w:rsid w:val="009075EB"/>
    <w:rsid w:val="00917ACB"/>
    <w:rsid w:val="0093108D"/>
    <w:rsid w:val="0093568A"/>
    <w:rsid w:val="00935D52"/>
    <w:rsid w:val="00936725"/>
    <w:rsid w:val="00937530"/>
    <w:rsid w:val="00937DEC"/>
    <w:rsid w:val="00952E6C"/>
    <w:rsid w:val="00956898"/>
    <w:rsid w:val="00971260"/>
    <w:rsid w:val="0097394A"/>
    <w:rsid w:val="0097545C"/>
    <w:rsid w:val="0098195C"/>
    <w:rsid w:val="009914E8"/>
    <w:rsid w:val="00992EB7"/>
    <w:rsid w:val="009A3FF2"/>
    <w:rsid w:val="009A79DA"/>
    <w:rsid w:val="009B3F94"/>
    <w:rsid w:val="009B48AA"/>
    <w:rsid w:val="009C4E04"/>
    <w:rsid w:val="009D0744"/>
    <w:rsid w:val="009D5224"/>
    <w:rsid w:val="009D5385"/>
    <w:rsid w:val="009E1B8E"/>
    <w:rsid w:val="00A03226"/>
    <w:rsid w:val="00A04BF4"/>
    <w:rsid w:val="00A06C28"/>
    <w:rsid w:val="00A13072"/>
    <w:rsid w:val="00A1484B"/>
    <w:rsid w:val="00A1599F"/>
    <w:rsid w:val="00A2088A"/>
    <w:rsid w:val="00A31A6A"/>
    <w:rsid w:val="00A400F3"/>
    <w:rsid w:val="00A40EAB"/>
    <w:rsid w:val="00A46514"/>
    <w:rsid w:val="00A52A72"/>
    <w:rsid w:val="00A5448A"/>
    <w:rsid w:val="00A72456"/>
    <w:rsid w:val="00A74CEA"/>
    <w:rsid w:val="00A83049"/>
    <w:rsid w:val="00A83B0E"/>
    <w:rsid w:val="00A955E0"/>
    <w:rsid w:val="00A97BED"/>
    <w:rsid w:val="00AA630C"/>
    <w:rsid w:val="00AA7FBB"/>
    <w:rsid w:val="00AB26DB"/>
    <w:rsid w:val="00AC603A"/>
    <w:rsid w:val="00AC7551"/>
    <w:rsid w:val="00AD79E6"/>
    <w:rsid w:val="00AE0CEA"/>
    <w:rsid w:val="00AE7861"/>
    <w:rsid w:val="00AF2F14"/>
    <w:rsid w:val="00B06563"/>
    <w:rsid w:val="00B105D5"/>
    <w:rsid w:val="00B10752"/>
    <w:rsid w:val="00B23C81"/>
    <w:rsid w:val="00B51F37"/>
    <w:rsid w:val="00B52A33"/>
    <w:rsid w:val="00B56250"/>
    <w:rsid w:val="00B573EC"/>
    <w:rsid w:val="00B6273B"/>
    <w:rsid w:val="00B6505A"/>
    <w:rsid w:val="00B74090"/>
    <w:rsid w:val="00B76FBE"/>
    <w:rsid w:val="00B9472A"/>
    <w:rsid w:val="00BA4BD4"/>
    <w:rsid w:val="00BA6B4E"/>
    <w:rsid w:val="00BA6E55"/>
    <w:rsid w:val="00BD056E"/>
    <w:rsid w:val="00BD1CA0"/>
    <w:rsid w:val="00BD6E8E"/>
    <w:rsid w:val="00BE477E"/>
    <w:rsid w:val="00BF0B0A"/>
    <w:rsid w:val="00C00B4A"/>
    <w:rsid w:val="00C03A02"/>
    <w:rsid w:val="00C11F43"/>
    <w:rsid w:val="00C31267"/>
    <w:rsid w:val="00C333B9"/>
    <w:rsid w:val="00C351DC"/>
    <w:rsid w:val="00C36FC8"/>
    <w:rsid w:val="00C40E6F"/>
    <w:rsid w:val="00C53697"/>
    <w:rsid w:val="00C53CB4"/>
    <w:rsid w:val="00C71C5B"/>
    <w:rsid w:val="00C74B49"/>
    <w:rsid w:val="00C76588"/>
    <w:rsid w:val="00C82A66"/>
    <w:rsid w:val="00C94353"/>
    <w:rsid w:val="00CA23B3"/>
    <w:rsid w:val="00CA35F3"/>
    <w:rsid w:val="00CA7ADC"/>
    <w:rsid w:val="00CB516D"/>
    <w:rsid w:val="00CB6B34"/>
    <w:rsid w:val="00CC0A28"/>
    <w:rsid w:val="00CD0AB3"/>
    <w:rsid w:val="00CD6FB0"/>
    <w:rsid w:val="00CE3E60"/>
    <w:rsid w:val="00CE7760"/>
    <w:rsid w:val="00CF2BA2"/>
    <w:rsid w:val="00D00A8E"/>
    <w:rsid w:val="00D05EDB"/>
    <w:rsid w:val="00D12537"/>
    <w:rsid w:val="00D1432B"/>
    <w:rsid w:val="00D15E78"/>
    <w:rsid w:val="00D70174"/>
    <w:rsid w:val="00D74DF7"/>
    <w:rsid w:val="00D92D90"/>
    <w:rsid w:val="00DA7A86"/>
    <w:rsid w:val="00DB3774"/>
    <w:rsid w:val="00DB5067"/>
    <w:rsid w:val="00DB6ABA"/>
    <w:rsid w:val="00DB7DCC"/>
    <w:rsid w:val="00DD29BE"/>
    <w:rsid w:val="00DD2CFD"/>
    <w:rsid w:val="00DD4F35"/>
    <w:rsid w:val="00DD5AA8"/>
    <w:rsid w:val="00DE42F6"/>
    <w:rsid w:val="00DE63D5"/>
    <w:rsid w:val="00DF5416"/>
    <w:rsid w:val="00E075AB"/>
    <w:rsid w:val="00E13A4C"/>
    <w:rsid w:val="00E1436E"/>
    <w:rsid w:val="00E155A9"/>
    <w:rsid w:val="00E25FB7"/>
    <w:rsid w:val="00E45DD0"/>
    <w:rsid w:val="00E54C80"/>
    <w:rsid w:val="00E72CE7"/>
    <w:rsid w:val="00E92598"/>
    <w:rsid w:val="00E92F76"/>
    <w:rsid w:val="00EA1870"/>
    <w:rsid w:val="00EA5E58"/>
    <w:rsid w:val="00EA7F2C"/>
    <w:rsid w:val="00EB2B41"/>
    <w:rsid w:val="00EB665F"/>
    <w:rsid w:val="00EC1442"/>
    <w:rsid w:val="00EC180C"/>
    <w:rsid w:val="00EC3BBE"/>
    <w:rsid w:val="00ED11BE"/>
    <w:rsid w:val="00ED2EE2"/>
    <w:rsid w:val="00EF3F23"/>
    <w:rsid w:val="00F0141D"/>
    <w:rsid w:val="00F019D4"/>
    <w:rsid w:val="00F06CE1"/>
    <w:rsid w:val="00F13716"/>
    <w:rsid w:val="00F16A60"/>
    <w:rsid w:val="00F235AC"/>
    <w:rsid w:val="00F27224"/>
    <w:rsid w:val="00F309A1"/>
    <w:rsid w:val="00F33CAD"/>
    <w:rsid w:val="00F363E6"/>
    <w:rsid w:val="00F42A75"/>
    <w:rsid w:val="00F4785B"/>
    <w:rsid w:val="00F52302"/>
    <w:rsid w:val="00F53D74"/>
    <w:rsid w:val="00F645E6"/>
    <w:rsid w:val="00F8429E"/>
    <w:rsid w:val="00F84C64"/>
    <w:rsid w:val="00F96264"/>
    <w:rsid w:val="00F96A8D"/>
    <w:rsid w:val="00FA30A4"/>
    <w:rsid w:val="00FA621E"/>
    <w:rsid w:val="00FA7498"/>
    <w:rsid w:val="00FB048B"/>
    <w:rsid w:val="00FB595B"/>
    <w:rsid w:val="00FB65C7"/>
    <w:rsid w:val="00FC041A"/>
    <w:rsid w:val="00FC0982"/>
    <w:rsid w:val="00FD1081"/>
    <w:rsid w:val="00FD342C"/>
    <w:rsid w:val="00FD511D"/>
    <w:rsid w:val="00FE106A"/>
    <w:rsid w:val="00FE127E"/>
    <w:rsid w:val="00FF0D66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9194"/>
  <w15:docId w15:val="{4794FAF9-A8F3-409A-9F01-3E1B25E3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67"/>
    <w:pPr>
      <w:ind w:left="720"/>
      <w:contextualSpacing/>
    </w:pPr>
  </w:style>
  <w:style w:type="paragraph" w:customStyle="1" w:styleId="paragraph">
    <w:name w:val="paragraph"/>
    <w:basedOn w:val="Normal"/>
    <w:rsid w:val="00D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7DCC"/>
  </w:style>
  <w:style w:type="character" w:customStyle="1" w:styleId="eop">
    <w:name w:val="eop"/>
    <w:basedOn w:val="DefaultParagraphFont"/>
    <w:rsid w:val="00DB7DCC"/>
  </w:style>
  <w:style w:type="character" w:customStyle="1" w:styleId="tabchar">
    <w:name w:val="tabchar"/>
    <w:basedOn w:val="DefaultParagraphFont"/>
    <w:rsid w:val="00DB7DCC"/>
  </w:style>
  <w:style w:type="character" w:styleId="Hyperlink">
    <w:name w:val="Hyperlink"/>
    <w:basedOn w:val="DefaultParagraphFont"/>
    <w:uiPriority w:val="99"/>
    <w:unhideWhenUsed/>
    <w:rsid w:val="00007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8aa5f-842f-4875-84f4-d3a14324fbbd">
      <Terms xmlns="http://schemas.microsoft.com/office/infopath/2007/PartnerControls"/>
    </lcf76f155ced4ddcb4097134ff3c332f>
    <TaxCatchAll xmlns="3243de84-7949-49a1-8e15-3136d842b1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7" ma:contentTypeDescription="Create a new document." ma:contentTypeScope="" ma:versionID="1262e7bc5a6f692720a2adda0012e6ce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d5c965ccc3fec7f6556aaff824ab4bc0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2984ce-782b-44c3-b5b3-01b7bf389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48b04-d0ff-4e72-80e6-fa66365109d4}" ma:internalName="TaxCatchAll" ma:showField="CatchAllData" ma:web="3243de84-7949-49a1-8e15-3136d842b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9EF36-EE96-4383-994D-15A88A68C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AC4CC-08E7-45A2-8481-9A2BD3885F46}">
  <ds:schemaRefs>
    <ds:schemaRef ds:uri="http://schemas.microsoft.com/office/2006/metadata/properties"/>
    <ds:schemaRef ds:uri="http://schemas.microsoft.com/office/infopath/2007/PartnerControls"/>
    <ds:schemaRef ds:uri="6258aa5f-842f-4875-84f4-d3a14324fbbd"/>
    <ds:schemaRef ds:uri="3243de84-7949-49a1-8e15-3136d842b167"/>
  </ds:schemaRefs>
</ds:datastoreItem>
</file>

<file path=customXml/itemProps3.xml><?xml version="1.0" encoding="utf-8"?>
<ds:datastoreItem xmlns:ds="http://schemas.openxmlformats.org/officeDocument/2006/customXml" ds:itemID="{567E91F6-3481-41F9-AA3B-CB2F0D352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B60FD-ADF5-4348-8D7B-BC7A4E8A9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Edge</dc:creator>
  <cp:keywords/>
  <dc:description/>
  <cp:lastModifiedBy>Andrew Hoole</cp:lastModifiedBy>
  <cp:revision>3</cp:revision>
  <dcterms:created xsi:type="dcterms:W3CDTF">2023-11-14T09:46:00Z</dcterms:created>
  <dcterms:modified xsi:type="dcterms:W3CDTF">2023-11-14T09:46:00Z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  <property fmtid="{D5CDD505-2E9C-101B-9397-08002B2CF9AE}" pid="3" name="MediaServiceImageTags">
    <vt:lpwstr/>
  </property>
</Properties>
</file>