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410" w14:textId="42A6A422" w:rsidR="00CF2BA2" w:rsidRPr="00CF2BA2" w:rsidRDefault="001C6586" w:rsidP="00CF2BA2">
      <w:pPr>
        <w:jc w:val="center"/>
        <w:rPr>
          <w:b/>
          <w:bCs/>
          <w:sz w:val="28"/>
          <w:szCs w:val="28"/>
        </w:rPr>
      </w:pPr>
      <w:r w:rsidRPr="00CF2BA2">
        <w:rPr>
          <w:b/>
          <w:bCs/>
          <w:sz w:val="28"/>
          <w:szCs w:val="28"/>
        </w:rPr>
        <w:t xml:space="preserve">West Midlands Migration Network </w:t>
      </w:r>
      <w:r w:rsidR="00CB516D">
        <w:rPr>
          <w:b/>
          <w:bCs/>
          <w:sz w:val="28"/>
          <w:szCs w:val="28"/>
        </w:rPr>
        <w:t>Rights</w:t>
      </w:r>
      <w:r w:rsidR="00AC7551" w:rsidRPr="00CF2BA2">
        <w:rPr>
          <w:b/>
          <w:bCs/>
          <w:sz w:val="28"/>
          <w:szCs w:val="28"/>
        </w:rPr>
        <w:t xml:space="preserve"> </w:t>
      </w:r>
      <w:r w:rsidR="00CF2BA2" w:rsidRPr="00CF2BA2">
        <w:rPr>
          <w:b/>
          <w:bCs/>
          <w:sz w:val="28"/>
          <w:szCs w:val="28"/>
        </w:rPr>
        <w:t>Thematic Meeting</w:t>
      </w:r>
    </w:p>
    <w:p w14:paraId="27DD5A71" w14:textId="32A2F234" w:rsidR="00FA30A4" w:rsidRDefault="00474579" w:rsidP="00CF2BA2">
      <w:pPr>
        <w:jc w:val="center"/>
        <w:rPr>
          <w:b/>
          <w:bCs/>
        </w:rPr>
      </w:pPr>
      <w:r>
        <w:rPr>
          <w:b/>
          <w:bCs/>
        </w:rPr>
        <w:t>28</w:t>
      </w:r>
      <w:r w:rsidRPr="00474579">
        <w:rPr>
          <w:b/>
          <w:bCs/>
          <w:vertAlign w:val="superscript"/>
        </w:rPr>
        <w:t>th</w:t>
      </w:r>
      <w:r>
        <w:rPr>
          <w:b/>
          <w:bCs/>
        </w:rPr>
        <w:t xml:space="preserve"> September</w:t>
      </w:r>
      <w:r w:rsidR="00CB516D">
        <w:rPr>
          <w:b/>
          <w:bCs/>
        </w:rPr>
        <w:t xml:space="preserve"> </w:t>
      </w:r>
      <w:r w:rsidR="00CF2BA2" w:rsidRPr="00CF2BA2">
        <w:rPr>
          <w:b/>
          <w:bCs/>
        </w:rPr>
        <w:t>(</w:t>
      </w:r>
      <w:r w:rsidR="00F235AC">
        <w:rPr>
          <w:b/>
          <w:bCs/>
        </w:rPr>
        <w:t>10:00-</w:t>
      </w:r>
      <w:r>
        <w:rPr>
          <w:b/>
          <w:bCs/>
        </w:rPr>
        <w:t>11:00</w:t>
      </w:r>
      <w:r w:rsidR="00CF2BA2" w:rsidRPr="00CF2BA2">
        <w:rPr>
          <w:b/>
          <w:bCs/>
        </w:rPr>
        <w:t>)</w:t>
      </w:r>
    </w:p>
    <w:p w14:paraId="71E37677" w14:textId="77777777" w:rsidR="00CF2BA2" w:rsidRDefault="00CF2BA2" w:rsidP="00CF2BA2">
      <w:pPr>
        <w:jc w:val="center"/>
        <w:rPr>
          <w:u w:val="single"/>
        </w:rPr>
      </w:pPr>
      <w:r w:rsidRPr="00CF2BA2">
        <w:rPr>
          <w:u w:val="single"/>
        </w:rPr>
        <w:t>Minutes</w:t>
      </w:r>
    </w:p>
    <w:p w14:paraId="3E44B621" w14:textId="4DB2F4F0" w:rsidR="00CF2BA2" w:rsidRPr="00CF2BA2" w:rsidRDefault="00CF2BA2" w:rsidP="00CF2BA2">
      <w:pPr>
        <w:jc w:val="center"/>
        <w:rPr>
          <w:b/>
          <w:bCs/>
        </w:rPr>
      </w:pPr>
      <w:r w:rsidRPr="00CF2BA2">
        <w:rPr>
          <w:b/>
          <w:bCs/>
        </w:rPr>
        <w:t xml:space="preserve">Chair: </w:t>
      </w:r>
      <w:r w:rsidR="006A01F3">
        <w:rPr>
          <w:b/>
          <w:bCs/>
        </w:rPr>
        <w:t>Danai Papachristopoulou</w:t>
      </w:r>
    </w:p>
    <w:p w14:paraId="41727021" w14:textId="77777777" w:rsidR="006A01F3" w:rsidRDefault="006A01F3" w:rsidP="00242DC1">
      <w:pPr>
        <w:rPr>
          <w:b/>
          <w:bCs/>
        </w:rPr>
      </w:pPr>
    </w:p>
    <w:p w14:paraId="476DB5F8" w14:textId="21652CBF" w:rsidR="003A20B9" w:rsidRDefault="003A20B9" w:rsidP="00242DC1">
      <w:pPr>
        <w:rPr>
          <w:b/>
          <w:bCs/>
        </w:rPr>
      </w:pPr>
      <w:r>
        <w:rPr>
          <w:b/>
          <w:bCs/>
        </w:rPr>
        <w:t>Actions from previous meeting:</w:t>
      </w:r>
    </w:p>
    <w:p w14:paraId="43A0B05A" w14:textId="4813E6BA" w:rsidR="00221846" w:rsidRPr="0000725B" w:rsidRDefault="003A20B9" w:rsidP="0022184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None </w:t>
      </w:r>
    </w:p>
    <w:p w14:paraId="04965FF7" w14:textId="77777777" w:rsidR="0000725B" w:rsidRPr="00221846" w:rsidRDefault="0000725B" w:rsidP="0000725B">
      <w:pPr>
        <w:pStyle w:val="ListParagraph"/>
        <w:rPr>
          <w:b/>
          <w:bCs/>
        </w:rPr>
      </w:pPr>
    </w:p>
    <w:p w14:paraId="11B62904" w14:textId="56A29FA8" w:rsidR="003A20B9" w:rsidRPr="003A20B9" w:rsidRDefault="0006211A" w:rsidP="003A20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Presentation from </w:t>
      </w:r>
      <w:r w:rsidR="00724D05">
        <w:rPr>
          <w:b/>
          <w:bCs/>
        </w:rPr>
        <w:t>Baobab W</w:t>
      </w:r>
      <w:r>
        <w:rPr>
          <w:b/>
          <w:bCs/>
        </w:rPr>
        <w:t>omen’s Project</w:t>
      </w:r>
    </w:p>
    <w:p w14:paraId="5C4E1741" w14:textId="031802DA" w:rsidR="0000725B" w:rsidRDefault="005F7285" w:rsidP="005F7285">
      <w:pPr>
        <w:jc w:val="both"/>
      </w:pPr>
      <w:r>
        <w:t xml:space="preserve">Baobab are currently looking at four key priority areas </w:t>
      </w:r>
      <w:r w:rsidR="00140EB6">
        <w:t xml:space="preserve">– housing, money, legal and health. The biggest issue is finding solicitors for </w:t>
      </w:r>
      <w:r w:rsidR="00082760">
        <w:t xml:space="preserve">clients. They have been working with IRiS at University of Birmingham to collect evidence around gender based violence and how they can get voices heard. </w:t>
      </w:r>
      <w:r w:rsidR="00135B3D">
        <w:t xml:space="preserve">This has been presented to the Home Office to support improvements </w:t>
      </w:r>
      <w:r w:rsidR="004907B1">
        <w:t xml:space="preserve">so that women do not have to reexperience trauma whilst in the asylum system. </w:t>
      </w:r>
    </w:p>
    <w:p w14:paraId="7B4C7D22" w14:textId="01DAA0FB" w:rsidR="004907B1" w:rsidRDefault="00D74DF7" w:rsidP="005F7285">
      <w:pPr>
        <w:jc w:val="both"/>
      </w:pPr>
      <w:r>
        <w:t xml:space="preserve">It is crucial for clients to understand the asylum process from the start so that they are aware of what is required </w:t>
      </w:r>
      <w:r w:rsidR="00ED11BE">
        <w:t xml:space="preserve">and expected so that needs </w:t>
      </w:r>
      <w:r w:rsidR="006A0B00">
        <w:t xml:space="preserve">are met. Research has highlighted that those who experience good interviews </w:t>
      </w:r>
      <w:r w:rsidR="005B2D2D">
        <w:t>are likely to have status recognised and these experiences need to be promoted as best practice.</w:t>
      </w:r>
    </w:p>
    <w:p w14:paraId="6F546332" w14:textId="5C684A73" w:rsidR="00441DC4" w:rsidRDefault="00441DC4" w:rsidP="005F7285">
      <w:pPr>
        <w:jc w:val="both"/>
      </w:pPr>
      <w:r>
        <w:t xml:space="preserve">In relation to health, positive outcomes often rely on GPs being experienced with the needs of migrants. </w:t>
      </w:r>
      <w:r w:rsidR="00BA6E55">
        <w:t>Local practices such as Cape Hill provide a good model, referring to specialist services when needed</w:t>
      </w:r>
      <w:r w:rsidR="0055719F">
        <w:t>.</w:t>
      </w:r>
    </w:p>
    <w:p w14:paraId="31BC5727" w14:textId="721ADD8F" w:rsidR="0055719F" w:rsidRDefault="0055719F" w:rsidP="005F7285">
      <w:pPr>
        <w:jc w:val="both"/>
      </w:pPr>
      <w:r>
        <w:t xml:space="preserve">Access to Asylum Support continues to be problematic. </w:t>
      </w:r>
      <w:r w:rsidR="00956898">
        <w:t>There is not an easy process to contact Migrant Help in order to escalate difficulties.</w:t>
      </w:r>
    </w:p>
    <w:p w14:paraId="023AC453" w14:textId="57269C0A" w:rsidR="00445FF1" w:rsidRDefault="00215C25" w:rsidP="005F7285">
      <w:pPr>
        <w:jc w:val="both"/>
      </w:pPr>
      <w:r>
        <w:t xml:space="preserve">Networks in the sector have developed strongly over the past few years </w:t>
      </w:r>
      <w:r w:rsidR="00A97BED">
        <w:t xml:space="preserve">providing greater collaboration </w:t>
      </w:r>
      <w:r w:rsidR="00F33CAD">
        <w:t>around best practice and opportunities for collective lobbying on key issues. The NACCOM network support</w:t>
      </w:r>
      <w:r w:rsidR="00350B5A">
        <w:t xml:space="preserve">ing those experiencing destitution and homelessness </w:t>
      </w:r>
      <w:r w:rsidR="00FE127E">
        <w:t xml:space="preserve">has allowed Baobab to link with partners and deliver evidence of problems. </w:t>
      </w:r>
    </w:p>
    <w:p w14:paraId="1690E320" w14:textId="7A06146A" w:rsidR="003C7185" w:rsidRDefault="003C7185" w:rsidP="005F7285">
      <w:pPr>
        <w:jc w:val="both"/>
      </w:pPr>
      <w:r>
        <w:t xml:space="preserve">DP asked about the challenges of providing Move On support </w:t>
      </w:r>
      <w:r w:rsidR="003E126D">
        <w:t xml:space="preserve">under a reduced timescale and the difficulties in obtaining housing and support. ST </w:t>
      </w:r>
      <w:r w:rsidR="004C64A4">
        <w:t xml:space="preserve">talked about some individuals they have been supporting who took </w:t>
      </w:r>
      <w:r w:rsidR="00866B4B">
        <w:t xml:space="preserve">several weeks for substantial asylum interviews but could not obtain housing. </w:t>
      </w:r>
      <w:r w:rsidR="00BA6B4E">
        <w:t xml:space="preserve">She agreed it was an issue that needed to be </w:t>
      </w:r>
      <w:r w:rsidR="00EA5E58">
        <w:t>tackled and required a policy change.</w:t>
      </w:r>
    </w:p>
    <w:p w14:paraId="745A55B1" w14:textId="1277731C" w:rsidR="00EA5E58" w:rsidRDefault="00EA5E58" w:rsidP="005F7285">
      <w:pPr>
        <w:jc w:val="both"/>
      </w:pPr>
      <w:r>
        <w:t xml:space="preserve">BD highlighted that Refugee Action have quicker escalation routes </w:t>
      </w:r>
      <w:r w:rsidR="005F496C">
        <w:t xml:space="preserve">available that may reduce the need to contact Migrant Help. </w:t>
      </w:r>
    </w:p>
    <w:p w14:paraId="6E256E6B" w14:textId="28DB845B" w:rsidR="00E075AB" w:rsidRDefault="00E075AB" w:rsidP="005F7285">
      <w:pPr>
        <w:jc w:val="both"/>
      </w:pPr>
      <w:r>
        <w:t xml:space="preserve">DP also highlighted a number of clients who were considering claiming asylum but not formally </w:t>
      </w:r>
      <w:r w:rsidR="002015DA">
        <w:t xml:space="preserve">begun the process but then had difficulty obtaining relevant support from local Children’s Services. </w:t>
      </w:r>
    </w:p>
    <w:p w14:paraId="0C735799" w14:textId="0841ED6D" w:rsidR="006B67C8" w:rsidRDefault="006B67C8" w:rsidP="005F7285">
      <w:pPr>
        <w:jc w:val="both"/>
      </w:pPr>
      <w:r>
        <w:t xml:space="preserve">ST hopes to release a report on current findings by the end of the year. </w:t>
      </w:r>
    </w:p>
    <w:p w14:paraId="2DEA398A" w14:textId="77777777" w:rsidR="005B2D2D" w:rsidRDefault="005B2D2D" w:rsidP="005F7285">
      <w:pPr>
        <w:jc w:val="both"/>
      </w:pPr>
    </w:p>
    <w:p w14:paraId="36D428E5" w14:textId="0A215920" w:rsidR="003A20B9" w:rsidRDefault="000C5246" w:rsidP="005F72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Introduction to Strategic Legal Aid Committee (SLAC)</w:t>
      </w:r>
    </w:p>
    <w:p w14:paraId="7B4A2814" w14:textId="1E32D32F" w:rsidR="006B7854" w:rsidRDefault="00665776" w:rsidP="005F7285">
      <w:pPr>
        <w:jc w:val="both"/>
      </w:pPr>
      <w:r>
        <w:lastRenderedPageBreak/>
        <w:t>CT</w:t>
      </w:r>
      <w:r w:rsidR="001121EA">
        <w:t xml:space="preserve"> gave an input on the newly formed SLAC that will be launched in the West Midlands</w:t>
      </w:r>
      <w:r w:rsidR="00CB6B34">
        <w:t xml:space="preserve">. It was initially developed as a response to the Nationalities and Borders Act and the requirement for strategic litigation to challenge inequalities. It brings together NGOs and </w:t>
      </w:r>
      <w:r w:rsidR="006B7854">
        <w:t>legal professionals to develop responses to challenge key issues</w:t>
      </w:r>
      <w:r w:rsidR="00814F81">
        <w:t xml:space="preserve"> that impact on a wide group of people</w:t>
      </w:r>
      <w:r w:rsidR="006B7854">
        <w:t>.</w:t>
      </w:r>
    </w:p>
    <w:p w14:paraId="0A5E4ACF" w14:textId="1DF83FE0" w:rsidR="00814F81" w:rsidRDefault="0069376A" w:rsidP="005F7285">
      <w:pPr>
        <w:jc w:val="both"/>
      </w:pPr>
      <w:r>
        <w:t xml:space="preserve">It launched last year in London with several meetings around the proposed Rwanda deportation policy. </w:t>
      </w:r>
      <w:r w:rsidR="00BF0B0A">
        <w:t>There are also four general meetings a year when NGOs</w:t>
      </w:r>
      <w:r w:rsidR="009A3FF2">
        <w:t xml:space="preserve">/third sector organisations can bring specific issues for discussion. </w:t>
      </w:r>
      <w:r w:rsidR="003A2DF4">
        <w:t>An example was a recent discussion around accommodation and asylum support.</w:t>
      </w:r>
      <w:r w:rsidR="003954A9">
        <w:t xml:space="preserve"> It is hoped to create a space for greater links with smaller organisations who have not necessarily have contacts with </w:t>
      </w:r>
      <w:r w:rsidR="001A2013">
        <w:t>legal firms.</w:t>
      </w:r>
    </w:p>
    <w:p w14:paraId="28ABC5EE" w14:textId="35205346" w:rsidR="001A2013" w:rsidRDefault="006B59BD" w:rsidP="005F7285">
      <w:pPr>
        <w:jc w:val="both"/>
      </w:pPr>
      <w:r>
        <w:t xml:space="preserve">There is a period of funding </w:t>
      </w:r>
      <w:r w:rsidR="007A711C">
        <w:t xml:space="preserve">for three years to expand nationally with support for training and </w:t>
      </w:r>
      <w:r w:rsidR="00DB5067">
        <w:t>capacity building in the third sector.</w:t>
      </w:r>
    </w:p>
    <w:p w14:paraId="677AAD63" w14:textId="48516576" w:rsidR="00DB5067" w:rsidRDefault="00167751" w:rsidP="005F7285">
      <w:pPr>
        <w:jc w:val="both"/>
      </w:pPr>
      <w:r>
        <w:t>The first meeting in the West Midlands is scheduled for the 1</w:t>
      </w:r>
      <w:r w:rsidRPr="00167751">
        <w:rPr>
          <w:vertAlign w:val="superscript"/>
        </w:rPr>
        <w:t>st</w:t>
      </w:r>
      <w:r>
        <w:t xml:space="preserve"> November at RMC in Birmingham followed by quarterly online meetings. </w:t>
      </w:r>
      <w:r w:rsidR="005D7710">
        <w:t>All meetings will be closed and invitation only to ensure frank and confidential discussions.</w:t>
      </w:r>
    </w:p>
    <w:p w14:paraId="35C95EDF" w14:textId="77777777" w:rsidR="005D7710" w:rsidRDefault="005D7710" w:rsidP="005F7285">
      <w:pPr>
        <w:jc w:val="both"/>
      </w:pPr>
    </w:p>
    <w:p w14:paraId="70EF2E6C" w14:textId="3A15BB0D" w:rsidR="00A400F3" w:rsidRDefault="00F96A8D" w:rsidP="005F72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Other Updates</w:t>
      </w:r>
    </w:p>
    <w:p w14:paraId="160CAE2B" w14:textId="77777777" w:rsidR="00F96A8D" w:rsidRDefault="00F96A8D" w:rsidP="005F7285">
      <w:pPr>
        <w:jc w:val="both"/>
        <w:rPr>
          <w:b/>
          <w:bCs/>
        </w:rPr>
      </w:pPr>
    </w:p>
    <w:p w14:paraId="0DA11408" w14:textId="088F5B23" w:rsidR="00C53697" w:rsidRDefault="009D0744" w:rsidP="005F7285">
      <w:pPr>
        <w:jc w:val="both"/>
      </w:pPr>
      <w:r>
        <w:t>KM highlighted a new project around UASC advice that is being conducted at CELC</w:t>
      </w:r>
      <w:r w:rsidR="00C53697">
        <w:t xml:space="preserve"> to provide initial advice to children and social workers</w:t>
      </w:r>
      <w:r w:rsidR="0056038E">
        <w:t xml:space="preserve">. It has been operating for three months and the largest problem encountered so far is around sourcing </w:t>
      </w:r>
      <w:r w:rsidR="00C53697">
        <w:t xml:space="preserve">legal aid for children as capacity remains limited. </w:t>
      </w:r>
    </w:p>
    <w:p w14:paraId="32250E62" w14:textId="5F7DD14E" w:rsidR="00A400F3" w:rsidRDefault="005B1200" w:rsidP="005F7285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134514907"/>
      <w:r>
        <w:rPr>
          <w:b/>
        </w:rPr>
        <w:t>Any Other Business</w:t>
      </w:r>
    </w:p>
    <w:p w14:paraId="79C2E8D2" w14:textId="77777777" w:rsidR="00C94353" w:rsidRDefault="00221846" w:rsidP="005F7285">
      <w:pPr>
        <w:jc w:val="both"/>
        <w:rPr>
          <w:bCs/>
        </w:rPr>
      </w:pPr>
      <w:r>
        <w:rPr>
          <w:bCs/>
        </w:rPr>
        <w:t xml:space="preserve">DP </w:t>
      </w:r>
      <w:r w:rsidR="005B1200">
        <w:rPr>
          <w:bCs/>
        </w:rPr>
        <w:t>announced that she would be stepping down as Chair in the New Year</w:t>
      </w:r>
      <w:r>
        <w:rPr>
          <w:bCs/>
        </w:rPr>
        <w:t>.</w:t>
      </w:r>
      <w:r w:rsidR="00155BF4">
        <w:rPr>
          <w:bCs/>
        </w:rPr>
        <w:t xml:space="preserve"> Expressions of interest are welcome from members who would like to take on the role. </w:t>
      </w:r>
    </w:p>
    <w:p w14:paraId="21441858" w14:textId="77777777" w:rsidR="0021284A" w:rsidRDefault="00C94353" w:rsidP="005F7285">
      <w:pPr>
        <w:jc w:val="both"/>
        <w:rPr>
          <w:bCs/>
        </w:rPr>
      </w:pPr>
      <w:r>
        <w:rPr>
          <w:bCs/>
        </w:rPr>
        <w:t>DP also highlighted that immigration fees are due to increase on the 4</w:t>
      </w:r>
      <w:r w:rsidRPr="00C94353">
        <w:rPr>
          <w:bCs/>
          <w:vertAlign w:val="superscript"/>
        </w:rPr>
        <w:t>th</w:t>
      </w:r>
      <w:r>
        <w:rPr>
          <w:bCs/>
        </w:rPr>
        <w:t xml:space="preserve"> October</w:t>
      </w:r>
      <w:r w:rsidR="0021284A">
        <w:rPr>
          <w:bCs/>
        </w:rPr>
        <w:t xml:space="preserve">. </w:t>
      </w:r>
    </w:p>
    <w:p w14:paraId="52991EDF" w14:textId="5593C6F2" w:rsidR="00221846" w:rsidRPr="00221846" w:rsidRDefault="00221846" w:rsidP="005F7285">
      <w:pPr>
        <w:jc w:val="both"/>
        <w:rPr>
          <w:b/>
        </w:rPr>
      </w:pPr>
      <w:r>
        <w:rPr>
          <w:bCs/>
        </w:rPr>
        <w:t xml:space="preserve"> </w:t>
      </w:r>
    </w:p>
    <w:p w14:paraId="5530F952" w14:textId="7C28F8D6" w:rsidR="00F235AC" w:rsidRDefault="000E54FD" w:rsidP="005F72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Date of next meeting</w:t>
      </w:r>
      <w:r w:rsidR="00221846">
        <w:rPr>
          <w:b/>
        </w:rPr>
        <w:t>s</w:t>
      </w:r>
      <w:r>
        <w:rPr>
          <w:b/>
        </w:rPr>
        <w:t xml:space="preserve"> and agenda</w:t>
      </w:r>
      <w:r w:rsidR="00221846">
        <w:rPr>
          <w:b/>
        </w:rPr>
        <w:t>s</w:t>
      </w:r>
    </w:p>
    <w:p w14:paraId="3DDCA3A4" w14:textId="3CC234F5" w:rsidR="00221846" w:rsidRDefault="0021284A" w:rsidP="005F7285">
      <w:pPr>
        <w:jc w:val="both"/>
      </w:pPr>
      <w:r>
        <w:t xml:space="preserve">Next meeting is to be held on the </w:t>
      </w:r>
      <w:r w:rsidR="00221846">
        <w:t>9</w:t>
      </w:r>
      <w:r w:rsidR="00221846" w:rsidRPr="00221846">
        <w:rPr>
          <w:vertAlign w:val="superscript"/>
        </w:rPr>
        <w:t>th</w:t>
      </w:r>
      <w:r w:rsidR="00221846">
        <w:t xml:space="preserve"> November.</w:t>
      </w:r>
      <w:r>
        <w:t xml:space="preserve"> Dr. </w:t>
      </w:r>
      <w:r w:rsidR="00221846">
        <w:t>Amanda Beattie</w:t>
      </w:r>
      <w:r>
        <w:t xml:space="preserve"> from Aston University will present findings from recent research around</w:t>
      </w:r>
      <w:r w:rsidR="00221846">
        <w:t xml:space="preserve"> refugee housing</w:t>
      </w:r>
      <w:r>
        <w:t xml:space="preserve">. </w:t>
      </w:r>
      <w:r w:rsidR="00221846">
        <w:t xml:space="preserve"> </w:t>
      </w:r>
    </w:p>
    <w:p w14:paraId="51B15C71" w14:textId="77777777" w:rsidR="00221846" w:rsidRDefault="00221846" w:rsidP="005F7285">
      <w:pPr>
        <w:jc w:val="both"/>
      </w:pPr>
    </w:p>
    <w:p w14:paraId="697873E7" w14:textId="41BF7388" w:rsidR="00DB7DCC" w:rsidRPr="000E54FD" w:rsidRDefault="000E54FD" w:rsidP="005F7285">
      <w:pPr>
        <w:jc w:val="both"/>
        <w:rPr>
          <w:b/>
          <w:bCs/>
          <w:color w:val="FF0000"/>
        </w:rPr>
      </w:pPr>
      <w:r>
        <w:t>Meeting Close</w:t>
      </w:r>
      <w:bookmarkEnd w:id="0"/>
      <w:r w:rsidR="003C3038">
        <w:t>d</w:t>
      </w:r>
    </w:p>
    <w:sectPr w:rsidR="00DB7DCC" w:rsidRPr="000E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778"/>
    <w:multiLevelType w:val="hybridMultilevel"/>
    <w:tmpl w:val="32DA5E28"/>
    <w:lvl w:ilvl="0" w:tplc="AA6A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A8A"/>
    <w:multiLevelType w:val="multilevel"/>
    <w:tmpl w:val="32D0C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6166"/>
    <w:multiLevelType w:val="hybridMultilevel"/>
    <w:tmpl w:val="6F36D2BC"/>
    <w:lvl w:ilvl="0" w:tplc="D526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732"/>
    <w:multiLevelType w:val="hybridMultilevel"/>
    <w:tmpl w:val="F078D24E"/>
    <w:lvl w:ilvl="0" w:tplc="5F969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453"/>
    <w:multiLevelType w:val="hybridMultilevel"/>
    <w:tmpl w:val="A94A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0A2"/>
    <w:multiLevelType w:val="hybridMultilevel"/>
    <w:tmpl w:val="BD8A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05B1"/>
    <w:multiLevelType w:val="hybridMultilevel"/>
    <w:tmpl w:val="BBFC3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6823"/>
    <w:multiLevelType w:val="hybridMultilevel"/>
    <w:tmpl w:val="82324188"/>
    <w:lvl w:ilvl="0" w:tplc="CB52A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225"/>
    <w:multiLevelType w:val="hybridMultilevel"/>
    <w:tmpl w:val="F800D800"/>
    <w:lvl w:ilvl="0" w:tplc="DD56B7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302AB"/>
    <w:multiLevelType w:val="hybridMultilevel"/>
    <w:tmpl w:val="AF2A7038"/>
    <w:lvl w:ilvl="0" w:tplc="3E467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9873997">
    <w:abstractNumId w:val="5"/>
  </w:num>
  <w:num w:numId="2" w16cid:durableId="2074043684">
    <w:abstractNumId w:val="1"/>
  </w:num>
  <w:num w:numId="3" w16cid:durableId="1502432495">
    <w:abstractNumId w:val="7"/>
  </w:num>
  <w:num w:numId="4" w16cid:durableId="2054574012">
    <w:abstractNumId w:val="0"/>
  </w:num>
  <w:num w:numId="5" w16cid:durableId="1553925292">
    <w:abstractNumId w:val="2"/>
  </w:num>
  <w:num w:numId="6" w16cid:durableId="1603151301">
    <w:abstractNumId w:val="3"/>
  </w:num>
  <w:num w:numId="7" w16cid:durableId="680015597">
    <w:abstractNumId w:val="8"/>
  </w:num>
  <w:num w:numId="8" w16cid:durableId="1151486021">
    <w:abstractNumId w:val="4"/>
  </w:num>
  <w:num w:numId="9" w16cid:durableId="2078436429">
    <w:abstractNumId w:val="9"/>
  </w:num>
  <w:num w:numId="10" w16cid:durableId="1288050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6"/>
    <w:rsid w:val="00005C9E"/>
    <w:rsid w:val="00007055"/>
    <w:rsid w:val="0000725B"/>
    <w:rsid w:val="00015FAA"/>
    <w:rsid w:val="00045889"/>
    <w:rsid w:val="00050CBC"/>
    <w:rsid w:val="000611F7"/>
    <w:rsid w:val="0006211A"/>
    <w:rsid w:val="00064C71"/>
    <w:rsid w:val="00074FAE"/>
    <w:rsid w:val="000813CC"/>
    <w:rsid w:val="00081B73"/>
    <w:rsid w:val="00082760"/>
    <w:rsid w:val="00082780"/>
    <w:rsid w:val="00086871"/>
    <w:rsid w:val="00090C72"/>
    <w:rsid w:val="00091689"/>
    <w:rsid w:val="000A1DF9"/>
    <w:rsid w:val="000C5246"/>
    <w:rsid w:val="000D514C"/>
    <w:rsid w:val="000E3BA8"/>
    <w:rsid w:val="000E54FD"/>
    <w:rsid w:val="000F3B3D"/>
    <w:rsid w:val="001121EA"/>
    <w:rsid w:val="00117814"/>
    <w:rsid w:val="0012074C"/>
    <w:rsid w:val="00123854"/>
    <w:rsid w:val="00131F54"/>
    <w:rsid w:val="00135B3D"/>
    <w:rsid w:val="00140EB6"/>
    <w:rsid w:val="00155BF4"/>
    <w:rsid w:val="00167751"/>
    <w:rsid w:val="0018471D"/>
    <w:rsid w:val="00197F9E"/>
    <w:rsid w:val="001A2013"/>
    <w:rsid w:val="001A289C"/>
    <w:rsid w:val="001A546F"/>
    <w:rsid w:val="001A7B89"/>
    <w:rsid w:val="001B0362"/>
    <w:rsid w:val="001C4BE3"/>
    <w:rsid w:val="001C6586"/>
    <w:rsid w:val="001C7F29"/>
    <w:rsid w:val="00200E39"/>
    <w:rsid w:val="002012C4"/>
    <w:rsid w:val="002015DA"/>
    <w:rsid w:val="00201F49"/>
    <w:rsid w:val="00202B76"/>
    <w:rsid w:val="0021284A"/>
    <w:rsid w:val="00215C25"/>
    <w:rsid w:val="002168AE"/>
    <w:rsid w:val="00221846"/>
    <w:rsid w:val="00233561"/>
    <w:rsid w:val="00242DC1"/>
    <w:rsid w:val="00244B30"/>
    <w:rsid w:val="00264A1F"/>
    <w:rsid w:val="00273D81"/>
    <w:rsid w:val="00280013"/>
    <w:rsid w:val="00290F12"/>
    <w:rsid w:val="002A69C4"/>
    <w:rsid w:val="002A7ACF"/>
    <w:rsid w:val="002C5A06"/>
    <w:rsid w:val="002C6EE6"/>
    <w:rsid w:val="002F31CA"/>
    <w:rsid w:val="002F507F"/>
    <w:rsid w:val="0031515A"/>
    <w:rsid w:val="003230D9"/>
    <w:rsid w:val="003268D5"/>
    <w:rsid w:val="003337C1"/>
    <w:rsid w:val="00340F6C"/>
    <w:rsid w:val="00350B5A"/>
    <w:rsid w:val="00362DF3"/>
    <w:rsid w:val="00366CB9"/>
    <w:rsid w:val="00385630"/>
    <w:rsid w:val="00385C61"/>
    <w:rsid w:val="003954A9"/>
    <w:rsid w:val="00395BB7"/>
    <w:rsid w:val="003A20B9"/>
    <w:rsid w:val="003A2DF4"/>
    <w:rsid w:val="003B58B0"/>
    <w:rsid w:val="003C3038"/>
    <w:rsid w:val="003C7185"/>
    <w:rsid w:val="003E1263"/>
    <w:rsid w:val="003E126D"/>
    <w:rsid w:val="003E559B"/>
    <w:rsid w:val="003F7EAC"/>
    <w:rsid w:val="004072AB"/>
    <w:rsid w:val="00410E68"/>
    <w:rsid w:val="00417E05"/>
    <w:rsid w:val="00433A8E"/>
    <w:rsid w:val="00441DC4"/>
    <w:rsid w:val="00445FF1"/>
    <w:rsid w:val="00457467"/>
    <w:rsid w:val="0046035C"/>
    <w:rsid w:val="00470992"/>
    <w:rsid w:val="00474579"/>
    <w:rsid w:val="0047605B"/>
    <w:rsid w:val="004907B1"/>
    <w:rsid w:val="00493BE8"/>
    <w:rsid w:val="004C33D8"/>
    <w:rsid w:val="004C64A4"/>
    <w:rsid w:val="004C65CB"/>
    <w:rsid w:val="004F395C"/>
    <w:rsid w:val="00503F8E"/>
    <w:rsid w:val="00507DA3"/>
    <w:rsid w:val="00514022"/>
    <w:rsid w:val="00514AD1"/>
    <w:rsid w:val="00521BA3"/>
    <w:rsid w:val="00544070"/>
    <w:rsid w:val="0055719F"/>
    <w:rsid w:val="0056038E"/>
    <w:rsid w:val="00567C18"/>
    <w:rsid w:val="00575855"/>
    <w:rsid w:val="00582338"/>
    <w:rsid w:val="00593760"/>
    <w:rsid w:val="005B1200"/>
    <w:rsid w:val="005B2D2D"/>
    <w:rsid w:val="005D0E09"/>
    <w:rsid w:val="005D1F94"/>
    <w:rsid w:val="005D7710"/>
    <w:rsid w:val="005F496C"/>
    <w:rsid w:val="005F7285"/>
    <w:rsid w:val="0060533E"/>
    <w:rsid w:val="00622CDB"/>
    <w:rsid w:val="00631F1E"/>
    <w:rsid w:val="00653DA5"/>
    <w:rsid w:val="00655041"/>
    <w:rsid w:val="00656034"/>
    <w:rsid w:val="0066332A"/>
    <w:rsid w:val="00665776"/>
    <w:rsid w:val="00671349"/>
    <w:rsid w:val="00671370"/>
    <w:rsid w:val="0069376A"/>
    <w:rsid w:val="00693C85"/>
    <w:rsid w:val="006978C6"/>
    <w:rsid w:val="006A01F3"/>
    <w:rsid w:val="006A0B00"/>
    <w:rsid w:val="006B59BD"/>
    <w:rsid w:val="006B67C8"/>
    <w:rsid w:val="006B7854"/>
    <w:rsid w:val="006D0FF9"/>
    <w:rsid w:val="006D23A2"/>
    <w:rsid w:val="00706DEA"/>
    <w:rsid w:val="00722E3C"/>
    <w:rsid w:val="00724D05"/>
    <w:rsid w:val="007320B9"/>
    <w:rsid w:val="0076222E"/>
    <w:rsid w:val="00781295"/>
    <w:rsid w:val="00783797"/>
    <w:rsid w:val="007A711C"/>
    <w:rsid w:val="007B0CAA"/>
    <w:rsid w:val="007C2D75"/>
    <w:rsid w:val="007C4477"/>
    <w:rsid w:val="007C46FE"/>
    <w:rsid w:val="007E4A95"/>
    <w:rsid w:val="007E51EE"/>
    <w:rsid w:val="007E5AA5"/>
    <w:rsid w:val="007F585C"/>
    <w:rsid w:val="007F721A"/>
    <w:rsid w:val="00814F81"/>
    <w:rsid w:val="00843751"/>
    <w:rsid w:val="00865F2D"/>
    <w:rsid w:val="00866B4B"/>
    <w:rsid w:val="008678FA"/>
    <w:rsid w:val="00876A97"/>
    <w:rsid w:val="008951A5"/>
    <w:rsid w:val="008C4AB2"/>
    <w:rsid w:val="008D1710"/>
    <w:rsid w:val="00903366"/>
    <w:rsid w:val="00906F2B"/>
    <w:rsid w:val="00917ACB"/>
    <w:rsid w:val="0093568A"/>
    <w:rsid w:val="00935D52"/>
    <w:rsid w:val="00936725"/>
    <w:rsid w:val="00937530"/>
    <w:rsid w:val="00937DEC"/>
    <w:rsid w:val="00952E6C"/>
    <w:rsid w:val="00956898"/>
    <w:rsid w:val="0097545C"/>
    <w:rsid w:val="0098195C"/>
    <w:rsid w:val="00992EB7"/>
    <w:rsid w:val="009A3FF2"/>
    <w:rsid w:val="009A79DA"/>
    <w:rsid w:val="009B48AA"/>
    <w:rsid w:val="009D0744"/>
    <w:rsid w:val="009D5224"/>
    <w:rsid w:val="009D5385"/>
    <w:rsid w:val="00A03226"/>
    <w:rsid w:val="00A04BF4"/>
    <w:rsid w:val="00A13072"/>
    <w:rsid w:val="00A1484B"/>
    <w:rsid w:val="00A31A6A"/>
    <w:rsid w:val="00A400F3"/>
    <w:rsid w:val="00A40EAB"/>
    <w:rsid w:val="00A46514"/>
    <w:rsid w:val="00A52A72"/>
    <w:rsid w:val="00A5448A"/>
    <w:rsid w:val="00A72456"/>
    <w:rsid w:val="00A74CEA"/>
    <w:rsid w:val="00A83B0E"/>
    <w:rsid w:val="00A955E0"/>
    <w:rsid w:val="00A97BED"/>
    <w:rsid w:val="00AB26DB"/>
    <w:rsid w:val="00AC7551"/>
    <w:rsid w:val="00AD79E6"/>
    <w:rsid w:val="00AE0CEA"/>
    <w:rsid w:val="00AE7861"/>
    <w:rsid w:val="00AF2F14"/>
    <w:rsid w:val="00B06563"/>
    <w:rsid w:val="00B105D5"/>
    <w:rsid w:val="00B10752"/>
    <w:rsid w:val="00B23C81"/>
    <w:rsid w:val="00B51F37"/>
    <w:rsid w:val="00B52A33"/>
    <w:rsid w:val="00B56250"/>
    <w:rsid w:val="00B573EC"/>
    <w:rsid w:val="00B74090"/>
    <w:rsid w:val="00B76FBE"/>
    <w:rsid w:val="00B9472A"/>
    <w:rsid w:val="00BA4BD4"/>
    <w:rsid w:val="00BA6B4E"/>
    <w:rsid w:val="00BA6E55"/>
    <w:rsid w:val="00BD1CA0"/>
    <w:rsid w:val="00BD6E8E"/>
    <w:rsid w:val="00BE477E"/>
    <w:rsid w:val="00BF0B0A"/>
    <w:rsid w:val="00C03A02"/>
    <w:rsid w:val="00C11F43"/>
    <w:rsid w:val="00C31267"/>
    <w:rsid w:val="00C36FC8"/>
    <w:rsid w:val="00C40E6F"/>
    <w:rsid w:val="00C53697"/>
    <w:rsid w:val="00C53CB4"/>
    <w:rsid w:val="00C71C5B"/>
    <w:rsid w:val="00C74B49"/>
    <w:rsid w:val="00C76588"/>
    <w:rsid w:val="00C82A66"/>
    <w:rsid w:val="00C94353"/>
    <w:rsid w:val="00CA23B3"/>
    <w:rsid w:val="00CA35F3"/>
    <w:rsid w:val="00CB516D"/>
    <w:rsid w:val="00CB6B34"/>
    <w:rsid w:val="00CC0A28"/>
    <w:rsid w:val="00CD6FB0"/>
    <w:rsid w:val="00CE3E60"/>
    <w:rsid w:val="00CE7760"/>
    <w:rsid w:val="00CF2BA2"/>
    <w:rsid w:val="00D00A8E"/>
    <w:rsid w:val="00D05EDB"/>
    <w:rsid w:val="00D12537"/>
    <w:rsid w:val="00D1432B"/>
    <w:rsid w:val="00D15E78"/>
    <w:rsid w:val="00D74DF7"/>
    <w:rsid w:val="00D92D90"/>
    <w:rsid w:val="00DB5067"/>
    <w:rsid w:val="00DB6ABA"/>
    <w:rsid w:val="00DB7DCC"/>
    <w:rsid w:val="00DD29BE"/>
    <w:rsid w:val="00DD2CFD"/>
    <w:rsid w:val="00DD4F35"/>
    <w:rsid w:val="00DD5AA8"/>
    <w:rsid w:val="00DE42F6"/>
    <w:rsid w:val="00DE63D5"/>
    <w:rsid w:val="00E075AB"/>
    <w:rsid w:val="00E155A9"/>
    <w:rsid w:val="00E25FB7"/>
    <w:rsid w:val="00E45DD0"/>
    <w:rsid w:val="00E54C80"/>
    <w:rsid w:val="00E72CE7"/>
    <w:rsid w:val="00EA1870"/>
    <w:rsid w:val="00EA5E58"/>
    <w:rsid w:val="00EA7F2C"/>
    <w:rsid w:val="00EB2B41"/>
    <w:rsid w:val="00EB665F"/>
    <w:rsid w:val="00EC180C"/>
    <w:rsid w:val="00ED11BE"/>
    <w:rsid w:val="00EF3F23"/>
    <w:rsid w:val="00F0141D"/>
    <w:rsid w:val="00F06CE1"/>
    <w:rsid w:val="00F13716"/>
    <w:rsid w:val="00F16A60"/>
    <w:rsid w:val="00F235AC"/>
    <w:rsid w:val="00F27224"/>
    <w:rsid w:val="00F309A1"/>
    <w:rsid w:val="00F33CAD"/>
    <w:rsid w:val="00F42A75"/>
    <w:rsid w:val="00F4785B"/>
    <w:rsid w:val="00F52302"/>
    <w:rsid w:val="00F53D74"/>
    <w:rsid w:val="00F645E6"/>
    <w:rsid w:val="00F84C64"/>
    <w:rsid w:val="00F96264"/>
    <w:rsid w:val="00F96A8D"/>
    <w:rsid w:val="00FA30A4"/>
    <w:rsid w:val="00FA7498"/>
    <w:rsid w:val="00FB048B"/>
    <w:rsid w:val="00FB65C7"/>
    <w:rsid w:val="00FC041A"/>
    <w:rsid w:val="00FC0982"/>
    <w:rsid w:val="00FD511D"/>
    <w:rsid w:val="00FE106A"/>
    <w:rsid w:val="00FE127E"/>
    <w:rsid w:val="00FF0D66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9194"/>
  <w15:docId w15:val="{4794FAF9-A8F3-409A-9F01-3E1B25E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67"/>
    <w:pPr>
      <w:ind w:left="720"/>
      <w:contextualSpacing/>
    </w:pPr>
  </w:style>
  <w:style w:type="paragraph" w:customStyle="1" w:styleId="paragraph">
    <w:name w:val="paragraph"/>
    <w:basedOn w:val="Normal"/>
    <w:rsid w:val="00D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7DCC"/>
  </w:style>
  <w:style w:type="character" w:customStyle="1" w:styleId="eop">
    <w:name w:val="eop"/>
    <w:basedOn w:val="DefaultParagraphFont"/>
    <w:rsid w:val="00DB7DCC"/>
  </w:style>
  <w:style w:type="character" w:customStyle="1" w:styleId="tabchar">
    <w:name w:val="tabchar"/>
    <w:basedOn w:val="DefaultParagraphFont"/>
    <w:rsid w:val="00DB7DCC"/>
  </w:style>
  <w:style w:type="character" w:styleId="Hyperlink">
    <w:name w:val="Hyperlink"/>
    <w:basedOn w:val="DefaultParagraphFont"/>
    <w:uiPriority w:val="99"/>
    <w:unhideWhenUsed/>
    <w:rsid w:val="00007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7" ma:contentTypeDescription="Create a new document." ma:contentTypeScope="" ma:versionID="1262e7bc5a6f692720a2adda0012e6ce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d5c965ccc3fec7f6556aaff824ab4bc0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E91F6-3481-41F9-AA3B-CB2F0D352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AC4CC-08E7-45A2-8481-9A2BD3885F46}">
  <ds:schemaRefs>
    <ds:schemaRef ds:uri="http://schemas.microsoft.com/office/2006/metadata/properties"/>
    <ds:schemaRef ds:uri="http://schemas.microsoft.com/office/infopath/2007/PartnerControls"/>
    <ds:schemaRef ds:uri="6258aa5f-842f-4875-84f4-d3a14324fbbd"/>
    <ds:schemaRef ds:uri="3243de84-7949-49a1-8e15-3136d842b167"/>
  </ds:schemaRefs>
</ds:datastoreItem>
</file>

<file path=customXml/itemProps3.xml><?xml version="1.0" encoding="utf-8"?>
<ds:datastoreItem xmlns:ds="http://schemas.openxmlformats.org/officeDocument/2006/customXml" ds:itemID="{BCD9EF36-EE96-4383-994D-15A88A68C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B60FD-ADF5-4348-8D7B-BC7A4E8A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Edge</dc:creator>
  <cp:keywords/>
  <dc:description/>
  <cp:lastModifiedBy>Andrew Hoole</cp:lastModifiedBy>
  <cp:revision>3</cp:revision>
  <dcterms:created xsi:type="dcterms:W3CDTF">2023-11-10T11:25:00Z</dcterms:created>
  <dcterms:modified xsi:type="dcterms:W3CDTF">2023-11-10T11:26:00Z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MediaServiceImageTags">
    <vt:lpwstr/>
  </property>
</Properties>
</file>