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C5E0B3" w:themeColor="accent6" w:themeTint="66"/>
  <w:body>
    <w:p w14:paraId="1D250B17" w14:textId="77777777" w:rsidR="0074299F" w:rsidRDefault="0074299F">
      <w:pPr>
        <w:rPr>
          <w:b/>
          <w:bCs/>
        </w:rPr>
      </w:pPr>
    </w:p>
    <w:p w14:paraId="47ED57D5" w14:textId="4F7722DA" w:rsidR="0074299F" w:rsidRDefault="0074299F">
      <w:pPr>
        <w:rPr>
          <w:b/>
          <w:bCs/>
        </w:rPr>
      </w:pPr>
      <w:r>
        <w:rPr>
          <w:b/>
          <w:bCs/>
          <w:noProof/>
        </w:rPr>
        <w:drawing>
          <wp:inline distT="0" distB="0" distL="0" distR="0" wp14:anchorId="02E80151" wp14:editId="5B69F0BD">
            <wp:extent cx="2095500" cy="734250"/>
            <wp:effectExtent l="0" t="0" r="0" b="0"/>
            <wp:docPr id="2146267259"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al user interface,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0353" cy="739454"/>
                    </a:xfrm>
                    <a:prstGeom prst="rect">
                      <a:avLst/>
                    </a:prstGeom>
                    <a:noFill/>
                    <a:ln>
                      <a:noFill/>
                    </a:ln>
                  </pic:spPr>
                </pic:pic>
              </a:graphicData>
            </a:graphic>
          </wp:inline>
        </w:drawing>
      </w:r>
      <w:r w:rsidR="00A40AD4">
        <w:rPr>
          <w:b/>
          <w:bCs/>
        </w:rPr>
        <w:t xml:space="preserve">            </w:t>
      </w:r>
      <w:r w:rsidR="00FF14E0">
        <w:rPr>
          <w:b/>
          <w:bCs/>
        </w:rPr>
        <w:tab/>
      </w:r>
      <w:r w:rsidR="00FF14E0">
        <w:rPr>
          <w:b/>
          <w:bCs/>
        </w:rPr>
        <w:tab/>
      </w:r>
      <w:r w:rsidR="00FF14E0">
        <w:rPr>
          <w:b/>
          <w:bCs/>
        </w:rPr>
        <w:tab/>
      </w:r>
      <w:r w:rsidR="00A40AD4">
        <w:rPr>
          <w:b/>
          <w:bCs/>
        </w:rPr>
        <w:t xml:space="preserve">                          </w:t>
      </w:r>
      <w:r w:rsidR="00A40AD4">
        <w:rPr>
          <w:b/>
          <w:bCs/>
          <w:noProof/>
        </w:rPr>
        <w:drawing>
          <wp:inline distT="0" distB="0" distL="0" distR="0" wp14:anchorId="6E008C1F" wp14:editId="5FDC3412">
            <wp:extent cx="777875" cy="777875"/>
            <wp:effectExtent l="0" t="0" r="3175" b="3175"/>
            <wp:docPr id="1818823359" name="Picture 2" descr="A picture containing text, font, graphics,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8823359" name="Picture 2" descr="A picture containing text, font, graphics, 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7875" cy="777875"/>
                    </a:xfrm>
                    <a:prstGeom prst="rect">
                      <a:avLst/>
                    </a:prstGeom>
                  </pic:spPr>
                </pic:pic>
              </a:graphicData>
            </a:graphic>
          </wp:inline>
        </w:drawing>
      </w:r>
    </w:p>
    <w:p w14:paraId="164AE7B1" w14:textId="77777777" w:rsidR="00940513" w:rsidRDefault="00940513">
      <w:pPr>
        <w:rPr>
          <w:b/>
          <w:bCs/>
          <w:sz w:val="28"/>
          <w:szCs w:val="28"/>
        </w:rPr>
      </w:pPr>
    </w:p>
    <w:p w14:paraId="2C9A3985" w14:textId="2D7FCD92" w:rsidR="00094860" w:rsidRPr="00930F4F" w:rsidRDefault="008D4636">
      <w:pPr>
        <w:rPr>
          <w:b/>
          <w:bCs/>
          <w:sz w:val="28"/>
          <w:szCs w:val="28"/>
        </w:rPr>
      </w:pPr>
      <w:r w:rsidRPr="00930F4F">
        <w:rPr>
          <w:b/>
          <w:bCs/>
          <w:sz w:val="28"/>
          <w:szCs w:val="28"/>
        </w:rPr>
        <w:t xml:space="preserve">EU </w:t>
      </w:r>
      <w:r w:rsidR="00094860" w:rsidRPr="00930F4F">
        <w:rPr>
          <w:b/>
          <w:bCs/>
          <w:sz w:val="28"/>
          <w:szCs w:val="28"/>
        </w:rPr>
        <w:t>Pre-</w:t>
      </w:r>
      <w:r w:rsidR="00930F4F" w:rsidRPr="00930F4F">
        <w:rPr>
          <w:b/>
          <w:bCs/>
          <w:sz w:val="28"/>
          <w:szCs w:val="28"/>
        </w:rPr>
        <w:t>S</w:t>
      </w:r>
      <w:r w:rsidR="00094860" w:rsidRPr="00930F4F">
        <w:rPr>
          <w:b/>
          <w:bCs/>
          <w:sz w:val="28"/>
          <w:szCs w:val="28"/>
        </w:rPr>
        <w:t xml:space="preserve">ettled </w:t>
      </w:r>
      <w:r w:rsidR="00930F4F" w:rsidRPr="00930F4F">
        <w:rPr>
          <w:b/>
          <w:bCs/>
          <w:sz w:val="28"/>
          <w:szCs w:val="28"/>
        </w:rPr>
        <w:t>S</w:t>
      </w:r>
      <w:r w:rsidRPr="00930F4F">
        <w:rPr>
          <w:b/>
          <w:bCs/>
          <w:sz w:val="28"/>
          <w:szCs w:val="28"/>
        </w:rPr>
        <w:t>tatu</w:t>
      </w:r>
      <w:r w:rsidR="00C173C0">
        <w:rPr>
          <w:b/>
          <w:bCs/>
          <w:sz w:val="28"/>
          <w:szCs w:val="28"/>
        </w:rPr>
        <w:t>s</w:t>
      </w:r>
      <w:r w:rsidR="00940513">
        <w:rPr>
          <w:b/>
          <w:bCs/>
          <w:sz w:val="28"/>
          <w:szCs w:val="28"/>
        </w:rPr>
        <w:t>:</w:t>
      </w:r>
      <w:r w:rsidR="009C530E">
        <w:rPr>
          <w:b/>
          <w:bCs/>
          <w:sz w:val="28"/>
          <w:szCs w:val="28"/>
        </w:rPr>
        <w:t xml:space="preserve"> a</w:t>
      </w:r>
      <w:r w:rsidR="00940513">
        <w:rPr>
          <w:b/>
          <w:bCs/>
          <w:sz w:val="28"/>
          <w:szCs w:val="28"/>
        </w:rPr>
        <w:t xml:space="preserve"> guide for frontline practitioners</w:t>
      </w:r>
    </w:p>
    <w:p w14:paraId="232D7A4C" w14:textId="6B2386C5" w:rsidR="0095341A" w:rsidRPr="006A1FEF" w:rsidRDefault="0095341A" w:rsidP="006A1FEF"/>
    <w:p w14:paraId="4C426750" w14:textId="4838611A" w:rsidR="00404880" w:rsidRDefault="00C20D7B" w:rsidP="00384425">
      <w:pPr>
        <w:pStyle w:val="Heading1"/>
        <w:rPr>
          <w:b/>
          <w:bCs/>
          <w:sz w:val="28"/>
          <w:szCs w:val="28"/>
        </w:rPr>
      </w:pPr>
      <w:r>
        <w:rPr>
          <w:noProof/>
        </w:rPr>
        <mc:AlternateContent>
          <mc:Choice Requires="wps">
            <w:drawing>
              <wp:anchor distT="45720" distB="45720" distL="114300" distR="114300" simplePos="0" relativeHeight="251674624" behindDoc="0" locked="1" layoutInCell="1" allowOverlap="1" wp14:anchorId="1369EF61" wp14:editId="62B55F50">
                <wp:simplePos x="0" y="0"/>
                <wp:positionH relativeFrom="margin">
                  <wp:posOffset>-69850</wp:posOffset>
                </wp:positionH>
                <wp:positionV relativeFrom="paragraph">
                  <wp:posOffset>124460</wp:posOffset>
                </wp:positionV>
                <wp:extent cx="5346000" cy="2570400"/>
                <wp:effectExtent l="0" t="0" r="26670" b="20955"/>
                <wp:wrapSquare wrapText="bothSides"/>
                <wp:docPr id="20758816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000" cy="2570400"/>
                        </a:xfrm>
                        <a:prstGeom prst="rect">
                          <a:avLst/>
                        </a:prstGeom>
                        <a:solidFill>
                          <a:srgbClr val="FFFFFF"/>
                        </a:solidFill>
                        <a:ln w="9525">
                          <a:solidFill>
                            <a:srgbClr val="000000"/>
                          </a:solidFill>
                          <a:miter lim="800000"/>
                          <a:headEnd/>
                          <a:tailEnd/>
                        </a:ln>
                      </wps:spPr>
                      <wps:txbx>
                        <w:txbxContent>
                          <w:p w14:paraId="0DBD82CD" w14:textId="04C2B215" w:rsidR="0061598F" w:rsidRPr="00C20D7B" w:rsidRDefault="00C20D7B" w:rsidP="0061598F">
                            <w:pPr>
                              <w:ind w:left="720" w:hanging="360"/>
                              <w:rPr>
                                <w:b/>
                                <w:bCs/>
                              </w:rPr>
                            </w:pPr>
                            <w:r w:rsidRPr="00C20D7B">
                              <w:rPr>
                                <w:b/>
                                <w:bCs/>
                              </w:rPr>
                              <w:t>Key points:</w:t>
                            </w:r>
                          </w:p>
                          <w:p w14:paraId="1A93047D" w14:textId="0117BFAC" w:rsidR="0061598F" w:rsidRDefault="0061598F" w:rsidP="0061598F">
                            <w:pPr>
                              <w:pStyle w:val="ListParagraph"/>
                              <w:numPr>
                                <w:ilvl w:val="0"/>
                                <w:numId w:val="23"/>
                              </w:numPr>
                            </w:pPr>
                            <w:r>
                              <w:t xml:space="preserve">All </w:t>
                            </w:r>
                            <w:r w:rsidRPr="005E2815">
                              <w:rPr>
                                <w:b/>
                                <w:bCs/>
                              </w:rPr>
                              <w:t xml:space="preserve">EEA-born </w:t>
                            </w:r>
                            <w:r w:rsidR="000A1E93" w:rsidRPr="005E2815">
                              <w:rPr>
                                <w:b/>
                                <w:bCs/>
                              </w:rPr>
                              <w:t>individuals</w:t>
                            </w:r>
                            <w:r>
                              <w:t xml:space="preserve"> (EU</w:t>
                            </w:r>
                            <w:r w:rsidR="000A1E93">
                              <w:t xml:space="preserve"> citizens, and people from Iceland, Lichtenstein, Norway and Switzerland) </w:t>
                            </w:r>
                            <w:r w:rsidR="000A1E93" w:rsidRPr="005E2815">
                              <w:rPr>
                                <w:b/>
                                <w:bCs/>
                              </w:rPr>
                              <w:t>living in the UK prior to 31 December 2020</w:t>
                            </w:r>
                            <w:r w:rsidR="000A1E93">
                              <w:t xml:space="preserve"> must apply under the EUSS scheme.</w:t>
                            </w:r>
                          </w:p>
                          <w:p w14:paraId="06694C72" w14:textId="3F2A84FC" w:rsidR="0061598F" w:rsidRDefault="000F01B8" w:rsidP="0061598F">
                            <w:pPr>
                              <w:pStyle w:val="ListParagraph"/>
                              <w:numPr>
                                <w:ilvl w:val="0"/>
                                <w:numId w:val="23"/>
                              </w:numPr>
                            </w:pPr>
                            <w:r>
                              <w:t xml:space="preserve">Those who have </w:t>
                            </w:r>
                            <w:r w:rsidRPr="005E2815">
                              <w:rPr>
                                <w:b/>
                                <w:bCs/>
                              </w:rPr>
                              <w:t>not yet applied</w:t>
                            </w:r>
                            <w:r>
                              <w:t xml:space="preserve"> must be supported to do so </w:t>
                            </w:r>
                            <w:r w:rsidRPr="005E2815">
                              <w:rPr>
                                <w:b/>
                                <w:bCs/>
                              </w:rPr>
                              <w:t>urgently.</w:t>
                            </w:r>
                          </w:p>
                          <w:p w14:paraId="5C6D79FF" w14:textId="717C7B17" w:rsidR="0061598F" w:rsidRDefault="000F01B8" w:rsidP="0061598F">
                            <w:pPr>
                              <w:pStyle w:val="ListParagraph"/>
                              <w:numPr>
                                <w:ilvl w:val="0"/>
                                <w:numId w:val="23"/>
                              </w:numPr>
                            </w:pPr>
                            <w:r w:rsidRPr="005E2815">
                              <w:rPr>
                                <w:b/>
                                <w:bCs/>
                              </w:rPr>
                              <w:t>Pre-settled status is temporary</w:t>
                            </w:r>
                            <w:r w:rsidR="006742D1">
                              <w:rPr>
                                <w:b/>
                                <w:bCs/>
                              </w:rPr>
                              <w:t xml:space="preserve"> </w:t>
                            </w:r>
                            <w:r w:rsidR="006742D1" w:rsidRPr="006742D1">
                              <w:t>and gives a person</w:t>
                            </w:r>
                            <w:r w:rsidR="006742D1">
                              <w:rPr>
                                <w:b/>
                                <w:bCs/>
                              </w:rPr>
                              <w:t xml:space="preserve"> limited</w:t>
                            </w:r>
                            <w:r w:rsidRPr="006742D1">
                              <w:rPr>
                                <w:b/>
                                <w:bCs/>
                              </w:rPr>
                              <w:t xml:space="preserve"> leave</w:t>
                            </w:r>
                            <w:r>
                              <w:t xml:space="preserve"> to remain.</w:t>
                            </w:r>
                          </w:p>
                          <w:p w14:paraId="3E09D756" w14:textId="0DF44AA5" w:rsidR="0061598F" w:rsidRDefault="000F01B8" w:rsidP="0061598F">
                            <w:pPr>
                              <w:pStyle w:val="ListParagraph"/>
                              <w:numPr>
                                <w:ilvl w:val="0"/>
                                <w:numId w:val="23"/>
                              </w:numPr>
                            </w:pPr>
                            <w:r w:rsidRPr="005E2815">
                              <w:rPr>
                                <w:b/>
                                <w:bCs/>
                              </w:rPr>
                              <w:t>Settled status is permanent</w:t>
                            </w:r>
                            <w:r w:rsidR="006742D1">
                              <w:rPr>
                                <w:b/>
                                <w:bCs/>
                              </w:rPr>
                              <w:t xml:space="preserve"> </w:t>
                            </w:r>
                            <w:r w:rsidR="006742D1">
                              <w:t xml:space="preserve">and gives a person </w:t>
                            </w:r>
                            <w:r w:rsidRPr="006742D1">
                              <w:rPr>
                                <w:b/>
                                <w:bCs/>
                              </w:rPr>
                              <w:t>indefinite leave</w:t>
                            </w:r>
                            <w:r>
                              <w:t xml:space="preserve"> to remain.</w:t>
                            </w:r>
                          </w:p>
                          <w:p w14:paraId="6BD914B6" w14:textId="4DA26C5A" w:rsidR="00C20D7B" w:rsidRDefault="00C20D7B" w:rsidP="0061598F">
                            <w:pPr>
                              <w:pStyle w:val="ListParagraph"/>
                              <w:numPr>
                                <w:ilvl w:val="0"/>
                                <w:numId w:val="23"/>
                              </w:numPr>
                            </w:pPr>
                            <w:r w:rsidRPr="005E2815">
                              <w:rPr>
                                <w:b/>
                                <w:bCs/>
                              </w:rPr>
                              <w:t>Settled status</w:t>
                            </w:r>
                            <w:r>
                              <w:t xml:space="preserve"> requires proof of </w:t>
                            </w:r>
                            <w:r w:rsidRPr="005E2815">
                              <w:rPr>
                                <w:b/>
                                <w:bCs/>
                              </w:rPr>
                              <w:t>5 years continuous residence in UK.</w:t>
                            </w:r>
                          </w:p>
                          <w:p w14:paraId="2D4E97FA" w14:textId="468F0F63" w:rsidR="0061598F" w:rsidRDefault="0061598F" w:rsidP="0061598F">
                            <w:pPr>
                              <w:pStyle w:val="ListParagraph"/>
                              <w:numPr>
                                <w:ilvl w:val="0"/>
                                <w:numId w:val="23"/>
                              </w:numPr>
                            </w:pPr>
                            <w:r>
                              <w:t xml:space="preserve">From </w:t>
                            </w:r>
                            <w:r w:rsidRPr="003314BA">
                              <w:rPr>
                                <w:b/>
                                <w:bCs/>
                              </w:rPr>
                              <w:t>September 2023,</w:t>
                            </w:r>
                            <w:r>
                              <w:t xml:space="preserve"> the </w:t>
                            </w:r>
                            <w:r w:rsidRPr="003314BA">
                              <w:rPr>
                                <w:b/>
                                <w:bCs/>
                              </w:rPr>
                              <w:t>Home Office will automatically extend</w:t>
                            </w:r>
                            <w:r>
                              <w:t xml:space="preserve"> those on pre-settled status by 2 years if not yet applied for settled status.</w:t>
                            </w:r>
                          </w:p>
                          <w:p w14:paraId="3B291A47" w14:textId="7095EACD" w:rsidR="0061598F" w:rsidRDefault="0061598F" w:rsidP="0061598F">
                            <w:pPr>
                              <w:pStyle w:val="ListParagraph"/>
                              <w:numPr>
                                <w:ilvl w:val="0"/>
                                <w:numId w:val="23"/>
                              </w:numPr>
                            </w:pPr>
                            <w:r>
                              <w:t xml:space="preserve">In </w:t>
                            </w:r>
                            <w:r w:rsidRPr="003314BA">
                              <w:rPr>
                                <w:b/>
                                <w:bCs/>
                              </w:rPr>
                              <w:t>2024</w:t>
                            </w:r>
                            <w:r>
                              <w:t xml:space="preserve"> the Home Office p</w:t>
                            </w:r>
                            <w:r w:rsidR="005E2815">
                              <w:t>ropose</w:t>
                            </w:r>
                            <w:r>
                              <w:t xml:space="preserve"> an automated system to make the switch for people from pre-settled to settled status.</w:t>
                            </w:r>
                          </w:p>
                          <w:p w14:paraId="45301678" w14:textId="4C1FD846" w:rsidR="0061598F" w:rsidRDefault="006159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69EF61" id="_x0000_t202" coordsize="21600,21600" o:spt="202" path="m,l,21600r21600,l21600,xe">
                <v:stroke joinstyle="miter"/>
                <v:path gradientshapeok="t" o:connecttype="rect"/>
              </v:shapetype>
              <v:shape id="Text Box 2" o:spid="_x0000_s1026" type="#_x0000_t202" style="position:absolute;margin-left:-5.5pt;margin-top:9.8pt;width:420.95pt;height:202.4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">
                <v:textbox>
                  <w:txbxContent>
                    <w:p w14:paraId="0DBD82CD" w14:textId="04C2B215" w:rsidR="0061598F" w:rsidRPr="00C20D7B" w:rsidRDefault="00C20D7B" w:rsidP="0061598F">
                      <w:pPr>
                        <w:ind w:left="720" w:hanging="360"/>
                        <w:rPr>
                          <w:b/>
                          <w:bCs/>
                        </w:rPr>
                      </w:pPr>
                      <w:r w:rsidRPr="00C20D7B">
                        <w:rPr>
                          <w:b/>
                          <w:bCs/>
                        </w:rPr>
                        <w:t>Key points:</w:t>
                      </w:r>
                    </w:p>
                    <w:p w14:paraId="1A93047D" w14:textId="0117BFAC" w:rsidR="0061598F" w:rsidRDefault="0061598F" w:rsidP="0061598F">
                      <w:pPr>
                        <w:pStyle w:val="ListParagraph"/>
                        <w:numPr>
                          <w:ilvl w:val="0"/>
                          <w:numId w:val="23"/>
                        </w:numPr>
                      </w:pPr>
                      <w:r>
                        <w:t xml:space="preserve">All </w:t>
                      </w:r>
                      <w:r w:rsidRPr="005E2815">
                        <w:rPr>
                          <w:b/>
                          <w:bCs/>
                        </w:rPr>
                        <w:t xml:space="preserve">EEA-born </w:t>
                      </w:r>
                      <w:r w:rsidR="000A1E93" w:rsidRPr="005E2815">
                        <w:rPr>
                          <w:b/>
                          <w:bCs/>
                        </w:rPr>
                        <w:t>individuals</w:t>
                      </w:r>
                      <w:r>
                        <w:t xml:space="preserve"> (EU</w:t>
                      </w:r>
                      <w:r w:rsidR="000A1E93">
                        <w:t xml:space="preserve"> citizens, and people from Iceland, Lichtenstein, Norway and Switzerland) </w:t>
                      </w:r>
                      <w:r w:rsidR="000A1E93" w:rsidRPr="005E2815">
                        <w:rPr>
                          <w:b/>
                          <w:bCs/>
                        </w:rPr>
                        <w:t>living in the UK prior to 31 December 2020</w:t>
                      </w:r>
                      <w:r w:rsidR="000A1E93">
                        <w:t xml:space="preserve"> must apply under the EUSS scheme.</w:t>
                      </w:r>
                    </w:p>
                    <w:p w14:paraId="06694C72" w14:textId="3F2A84FC" w:rsidR="0061598F" w:rsidRDefault="000F01B8" w:rsidP="0061598F">
                      <w:pPr>
                        <w:pStyle w:val="ListParagraph"/>
                        <w:numPr>
                          <w:ilvl w:val="0"/>
                          <w:numId w:val="23"/>
                        </w:numPr>
                      </w:pPr>
                      <w:r>
                        <w:t xml:space="preserve">Those who have </w:t>
                      </w:r>
                      <w:r w:rsidRPr="005E2815">
                        <w:rPr>
                          <w:b/>
                          <w:bCs/>
                        </w:rPr>
                        <w:t>not yet applied</w:t>
                      </w:r>
                      <w:r>
                        <w:t xml:space="preserve"> must be supported to do so </w:t>
                      </w:r>
                      <w:r w:rsidRPr="005E2815">
                        <w:rPr>
                          <w:b/>
                          <w:bCs/>
                        </w:rPr>
                        <w:t>urgently.</w:t>
                      </w:r>
                    </w:p>
                    <w:p w14:paraId="5C6D79FF" w14:textId="717C7B17" w:rsidR="0061598F" w:rsidRDefault="000F01B8" w:rsidP="0061598F">
                      <w:pPr>
                        <w:pStyle w:val="ListParagraph"/>
                        <w:numPr>
                          <w:ilvl w:val="0"/>
                          <w:numId w:val="23"/>
                        </w:numPr>
                      </w:pPr>
                      <w:r w:rsidRPr="005E2815">
                        <w:rPr>
                          <w:b/>
                          <w:bCs/>
                        </w:rPr>
                        <w:t>Pre-settled status is temporary</w:t>
                      </w:r>
                      <w:r w:rsidR="006742D1">
                        <w:rPr>
                          <w:b/>
                          <w:bCs/>
                        </w:rPr>
                        <w:t xml:space="preserve"> </w:t>
                      </w:r>
                      <w:r w:rsidR="006742D1" w:rsidRPr="006742D1">
                        <w:t>and gives a person</w:t>
                      </w:r>
                      <w:r w:rsidR="006742D1">
                        <w:rPr>
                          <w:b/>
                          <w:bCs/>
                        </w:rPr>
                        <w:t xml:space="preserve"> limited</w:t>
                      </w:r>
                      <w:r w:rsidRPr="006742D1">
                        <w:rPr>
                          <w:b/>
                          <w:bCs/>
                        </w:rPr>
                        <w:t xml:space="preserve"> leave</w:t>
                      </w:r>
                      <w:r>
                        <w:t xml:space="preserve"> to remain.</w:t>
                      </w:r>
                    </w:p>
                    <w:p w14:paraId="3E09D756" w14:textId="0DF44AA5" w:rsidR="0061598F" w:rsidRDefault="000F01B8" w:rsidP="0061598F">
                      <w:pPr>
                        <w:pStyle w:val="ListParagraph"/>
                        <w:numPr>
                          <w:ilvl w:val="0"/>
                          <w:numId w:val="23"/>
                        </w:numPr>
                      </w:pPr>
                      <w:r w:rsidRPr="005E2815">
                        <w:rPr>
                          <w:b/>
                          <w:bCs/>
                        </w:rPr>
                        <w:t>Settled status is permanent</w:t>
                      </w:r>
                      <w:r w:rsidR="006742D1">
                        <w:rPr>
                          <w:b/>
                          <w:bCs/>
                        </w:rPr>
                        <w:t xml:space="preserve"> </w:t>
                      </w:r>
                      <w:r w:rsidR="006742D1">
                        <w:t xml:space="preserve">and gives a person </w:t>
                      </w:r>
                      <w:r w:rsidRPr="006742D1">
                        <w:rPr>
                          <w:b/>
                          <w:bCs/>
                        </w:rPr>
                        <w:t>indefinite leave</w:t>
                      </w:r>
                      <w:r>
                        <w:t xml:space="preserve"> to remain.</w:t>
                      </w:r>
                    </w:p>
                    <w:p w14:paraId="6BD914B6" w14:textId="4DA26C5A" w:rsidR="00C20D7B" w:rsidRDefault="00C20D7B" w:rsidP="0061598F">
                      <w:pPr>
                        <w:pStyle w:val="ListParagraph"/>
                        <w:numPr>
                          <w:ilvl w:val="0"/>
                          <w:numId w:val="23"/>
                        </w:numPr>
                      </w:pPr>
                      <w:r w:rsidRPr="005E2815">
                        <w:rPr>
                          <w:b/>
                          <w:bCs/>
                        </w:rPr>
                        <w:t>Settled status</w:t>
                      </w:r>
                      <w:r>
                        <w:t xml:space="preserve"> requires proof of </w:t>
                      </w:r>
                      <w:r w:rsidRPr="005E2815">
                        <w:rPr>
                          <w:b/>
                          <w:bCs/>
                        </w:rPr>
                        <w:t>5 years continuous residence in UK.</w:t>
                      </w:r>
                    </w:p>
                    <w:p w14:paraId="2D4E97FA" w14:textId="468F0F63" w:rsidR="0061598F" w:rsidRDefault="0061598F" w:rsidP="0061598F">
                      <w:pPr>
                        <w:pStyle w:val="ListParagraph"/>
                        <w:numPr>
                          <w:ilvl w:val="0"/>
                          <w:numId w:val="23"/>
                        </w:numPr>
                      </w:pPr>
                      <w:r>
                        <w:t xml:space="preserve">From </w:t>
                      </w:r>
                      <w:r w:rsidRPr="003314BA">
                        <w:rPr>
                          <w:b/>
                          <w:bCs/>
                        </w:rPr>
                        <w:t>September 2023,</w:t>
                      </w:r>
                      <w:r>
                        <w:t xml:space="preserve"> the </w:t>
                      </w:r>
                      <w:r w:rsidRPr="003314BA">
                        <w:rPr>
                          <w:b/>
                          <w:bCs/>
                        </w:rPr>
                        <w:t>Home Office will automatically extend</w:t>
                      </w:r>
                      <w:r>
                        <w:t xml:space="preserve"> those on pre-settled status by 2 years if not yet applied for settled status.</w:t>
                      </w:r>
                    </w:p>
                    <w:p w14:paraId="3B291A47" w14:textId="7095EACD" w:rsidR="0061598F" w:rsidRDefault="0061598F" w:rsidP="0061598F">
                      <w:pPr>
                        <w:pStyle w:val="ListParagraph"/>
                        <w:numPr>
                          <w:ilvl w:val="0"/>
                          <w:numId w:val="23"/>
                        </w:numPr>
                      </w:pPr>
                      <w:r>
                        <w:t xml:space="preserve">In </w:t>
                      </w:r>
                      <w:r w:rsidRPr="003314BA">
                        <w:rPr>
                          <w:b/>
                          <w:bCs/>
                        </w:rPr>
                        <w:t>2024</w:t>
                      </w:r>
                      <w:r>
                        <w:t xml:space="preserve"> the Home Office p</w:t>
                      </w:r>
                      <w:r w:rsidR="005E2815">
                        <w:t>ropose</w:t>
                      </w:r>
                      <w:r>
                        <w:t xml:space="preserve"> an automated system to make the switch for people from pre-settled to settled status.</w:t>
                      </w:r>
                    </w:p>
                    <w:p w14:paraId="45301678" w14:textId="4C1FD846" w:rsidR="0061598F" w:rsidRDefault="0061598F"/>
                  </w:txbxContent>
                </v:textbox>
                <w10:wrap type="square" anchorx="margin"/>
                <w10:anchorlock/>
              </v:shape>
            </w:pict>
          </mc:Fallback>
        </mc:AlternateContent>
      </w:r>
    </w:p>
    <w:p w14:paraId="6BAE9F50" w14:textId="728F3874" w:rsidR="00AA6D02" w:rsidRDefault="00AA6D02" w:rsidP="00AA6D02">
      <w:pPr>
        <w:pStyle w:val="Heading1"/>
        <w:jc w:val="center"/>
        <w:rPr>
          <w:b/>
          <w:bCs/>
          <w:sz w:val="28"/>
          <w:szCs w:val="28"/>
        </w:rPr>
      </w:pPr>
    </w:p>
    <w:p w14:paraId="61639562" w14:textId="702EA337" w:rsidR="00404880" w:rsidRDefault="00404880" w:rsidP="00384425">
      <w:pPr>
        <w:pStyle w:val="Heading1"/>
        <w:rPr>
          <w:b/>
          <w:bCs/>
          <w:sz w:val="28"/>
          <w:szCs w:val="28"/>
        </w:rPr>
      </w:pPr>
    </w:p>
    <w:p w14:paraId="3354AF53" w14:textId="73A68A5C" w:rsidR="00404880" w:rsidRDefault="00404880" w:rsidP="00384425">
      <w:pPr>
        <w:pStyle w:val="Heading1"/>
        <w:rPr>
          <w:b/>
          <w:bCs/>
          <w:sz w:val="28"/>
          <w:szCs w:val="28"/>
        </w:rPr>
      </w:pPr>
    </w:p>
    <w:p w14:paraId="1730D63A" w14:textId="5AB250FB" w:rsidR="00404880" w:rsidRDefault="00404880" w:rsidP="00384425">
      <w:pPr>
        <w:pStyle w:val="Heading1"/>
        <w:rPr>
          <w:b/>
          <w:bCs/>
          <w:sz w:val="28"/>
          <w:szCs w:val="28"/>
        </w:rPr>
      </w:pPr>
    </w:p>
    <w:p w14:paraId="0B4BEF96" w14:textId="20952CF5" w:rsidR="00404880" w:rsidRDefault="00404880" w:rsidP="00384425">
      <w:pPr>
        <w:pStyle w:val="Heading1"/>
        <w:rPr>
          <w:b/>
          <w:bCs/>
          <w:sz w:val="28"/>
          <w:szCs w:val="28"/>
        </w:rPr>
      </w:pPr>
    </w:p>
    <w:p w14:paraId="5CDD34FA" w14:textId="3F72427B" w:rsidR="00404880" w:rsidRDefault="00404880" w:rsidP="00384425">
      <w:pPr>
        <w:pStyle w:val="Heading1"/>
        <w:rPr>
          <w:b/>
          <w:bCs/>
          <w:sz w:val="28"/>
          <w:szCs w:val="28"/>
        </w:rPr>
      </w:pPr>
    </w:p>
    <w:p w14:paraId="2EE16C0C" w14:textId="18673514" w:rsidR="008D679B" w:rsidRDefault="008D679B" w:rsidP="003314BA"/>
    <w:p w14:paraId="7A90340D" w14:textId="0EC97B45" w:rsidR="00384425" w:rsidRPr="003314BA" w:rsidRDefault="00384425" w:rsidP="003314BA">
      <w:pPr>
        <w:pStyle w:val="Heading1"/>
        <w:rPr>
          <w:b/>
          <w:bCs/>
          <w:sz w:val="28"/>
          <w:szCs w:val="28"/>
        </w:rPr>
      </w:pPr>
      <w:r w:rsidRPr="003314BA">
        <w:rPr>
          <w:b/>
          <w:bCs/>
          <w:sz w:val="28"/>
          <w:szCs w:val="28"/>
        </w:rPr>
        <w:t>What is NRPF?</w:t>
      </w:r>
    </w:p>
    <w:p w14:paraId="11887FAB" w14:textId="72B4A7C3" w:rsidR="00094860" w:rsidRDefault="00C956C3">
      <w:r>
        <w:t>N</w:t>
      </w:r>
      <w:r w:rsidR="00094860">
        <w:t xml:space="preserve">o </w:t>
      </w:r>
      <w:r>
        <w:t>R</w:t>
      </w:r>
      <w:r w:rsidR="00094860">
        <w:t xml:space="preserve">ecourse to </w:t>
      </w:r>
      <w:r>
        <w:t>P</w:t>
      </w:r>
      <w:r w:rsidR="00094860">
        <w:t xml:space="preserve">ublic </w:t>
      </w:r>
      <w:r>
        <w:t>F</w:t>
      </w:r>
      <w:r w:rsidR="00094860">
        <w:t>unds</w:t>
      </w:r>
      <w:r w:rsidR="0074299F">
        <w:t xml:space="preserve"> (NRPF)</w:t>
      </w:r>
      <w:r w:rsidR="00094860">
        <w:t xml:space="preserve"> </w:t>
      </w:r>
      <w:r>
        <w:t xml:space="preserve">is a condition under </w:t>
      </w:r>
      <w:r w:rsidR="00811A2B">
        <w:t xml:space="preserve">Section 115 of </w:t>
      </w:r>
      <w:r>
        <w:t xml:space="preserve">the </w:t>
      </w:r>
      <w:r w:rsidR="00AA687E">
        <w:t xml:space="preserve">Immigration and Asylum Act 1999 </w:t>
      </w:r>
      <w:r w:rsidR="00B22820">
        <w:t xml:space="preserve">that is mandatory for most types of </w:t>
      </w:r>
      <w:r w:rsidR="009F1EE7">
        <w:t xml:space="preserve">UK </w:t>
      </w:r>
      <w:r w:rsidR="00B22820">
        <w:t>visa. This includes</w:t>
      </w:r>
      <w:r w:rsidR="00AA687E">
        <w:t xml:space="preserve"> </w:t>
      </w:r>
      <w:r w:rsidR="00362A28">
        <w:t>people seeking asylum in the UK, people who are</w:t>
      </w:r>
      <w:r w:rsidR="00081523">
        <w:t xml:space="preserve"> undocumented</w:t>
      </w:r>
      <w:r w:rsidR="00362A28">
        <w:t xml:space="preserve"> </w:t>
      </w:r>
      <w:r w:rsidR="00081523">
        <w:t xml:space="preserve">and </w:t>
      </w:r>
      <w:r w:rsidR="00362A28">
        <w:t>c</w:t>
      </w:r>
      <w:r w:rsidR="00BD34DB">
        <w:t>onsidered to</w:t>
      </w:r>
      <w:r w:rsidR="00362A28">
        <w:t xml:space="preserve"> be living in the UK illegally</w:t>
      </w:r>
      <w:r w:rsidR="00B22820">
        <w:t>,</w:t>
      </w:r>
      <w:r w:rsidR="00362A28">
        <w:t xml:space="preserve"> and migrants </w:t>
      </w:r>
      <w:r w:rsidR="009F57A9">
        <w:t xml:space="preserve">who have NRPF as an immigration condition on their </w:t>
      </w:r>
      <w:r w:rsidR="00FA309D">
        <w:t xml:space="preserve">visa (McKinney et al., 2023). </w:t>
      </w:r>
      <w:r w:rsidR="00E816BF">
        <w:t>People with an</w:t>
      </w:r>
      <w:r w:rsidR="00B96591">
        <w:t xml:space="preserve"> NRPF </w:t>
      </w:r>
      <w:r w:rsidR="00AF2D11">
        <w:t>condition</w:t>
      </w:r>
      <w:r w:rsidR="00E816BF">
        <w:t xml:space="preserve"> are ineligible to access</w:t>
      </w:r>
      <w:r w:rsidR="00C93C38">
        <w:t xml:space="preserve"> </w:t>
      </w:r>
      <w:r w:rsidR="00A05919">
        <w:t>public funds</w:t>
      </w:r>
      <w:r w:rsidR="0036500A">
        <w:t xml:space="preserve"> including</w:t>
      </w:r>
      <w:r w:rsidR="009F1EE7">
        <w:t>,</w:t>
      </w:r>
      <w:r w:rsidR="0036500A">
        <w:t xml:space="preserve"> amongst others</w:t>
      </w:r>
      <w:r w:rsidR="009F1EE7">
        <w:t>,</w:t>
      </w:r>
      <w:r w:rsidR="0036500A">
        <w:t xml:space="preserve"> </w:t>
      </w:r>
      <w:r w:rsidR="0036500A" w:rsidRPr="006C611E">
        <w:t>a wide range of social security benefits, tax credits and housing assistance</w:t>
      </w:r>
      <w:r w:rsidR="00C93C38" w:rsidRPr="006C611E">
        <w:t xml:space="preserve"> (ibid).</w:t>
      </w:r>
      <w:r w:rsidR="00CB039B" w:rsidRPr="006C611E">
        <w:t xml:space="preserve"> </w:t>
      </w:r>
    </w:p>
    <w:p w14:paraId="272838F9" w14:textId="32EAA3E5" w:rsidR="00094860" w:rsidRPr="002E48A5" w:rsidRDefault="00094860" w:rsidP="002A2000">
      <w:pPr>
        <w:pStyle w:val="Heading1"/>
        <w:rPr>
          <w:b/>
          <w:bCs/>
          <w:sz w:val="28"/>
          <w:szCs w:val="28"/>
        </w:rPr>
      </w:pPr>
      <w:r w:rsidRPr="002E48A5">
        <w:rPr>
          <w:b/>
          <w:bCs/>
          <w:sz w:val="28"/>
          <w:szCs w:val="28"/>
        </w:rPr>
        <w:t xml:space="preserve">What is EU </w:t>
      </w:r>
      <w:r w:rsidR="0073384D" w:rsidRPr="002E48A5">
        <w:rPr>
          <w:b/>
          <w:bCs/>
          <w:sz w:val="28"/>
          <w:szCs w:val="28"/>
        </w:rPr>
        <w:t>p</w:t>
      </w:r>
      <w:r w:rsidRPr="002E48A5">
        <w:rPr>
          <w:b/>
          <w:bCs/>
          <w:sz w:val="28"/>
          <w:szCs w:val="28"/>
        </w:rPr>
        <w:t>re-</w:t>
      </w:r>
      <w:r w:rsidR="0073384D" w:rsidRPr="002E48A5">
        <w:rPr>
          <w:b/>
          <w:bCs/>
          <w:sz w:val="28"/>
          <w:szCs w:val="28"/>
        </w:rPr>
        <w:t>s</w:t>
      </w:r>
      <w:r w:rsidRPr="002E48A5">
        <w:rPr>
          <w:b/>
          <w:bCs/>
          <w:sz w:val="28"/>
          <w:szCs w:val="28"/>
        </w:rPr>
        <w:t xml:space="preserve">ettled </w:t>
      </w:r>
      <w:r w:rsidR="0073384D" w:rsidRPr="002E48A5">
        <w:rPr>
          <w:b/>
          <w:bCs/>
          <w:sz w:val="28"/>
          <w:szCs w:val="28"/>
        </w:rPr>
        <w:t>s</w:t>
      </w:r>
      <w:r w:rsidRPr="002E48A5">
        <w:rPr>
          <w:b/>
          <w:bCs/>
          <w:sz w:val="28"/>
          <w:szCs w:val="28"/>
        </w:rPr>
        <w:t>tatus</w:t>
      </w:r>
      <w:r w:rsidR="007A263D" w:rsidRPr="002E48A5">
        <w:rPr>
          <w:b/>
          <w:bCs/>
          <w:sz w:val="28"/>
          <w:szCs w:val="28"/>
        </w:rPr>
        <w:t>?</w:t>
      </w:r>
    </w:p>
    <w:p w14:paraId="4EE5D922" w14:textId="317BFCDB" w:rsidR="00626A92" w:rsidRDefault="003E04BB">
      <w:r>
        <w:t>In response to</w:t>
      </w:r>
      <w:r w:rsidR="0059237C">
        <w:t xml:space="preserve"> the UK’s exit from the European Union</w:t>
      </w:r>
      <w:r w:rsidR="005A63B4">
        <w:t xml:space="preserve">, the </w:t>
      </w:r>
      <w:r>
        <w:t xml:space="preserve">UK Government </w:t>
      </w:r>
      <w:r w:rsidR="00074C1F">
        <w:t>opened</w:t>
      </w:r>
      <w:r>
        <w:t xml:space="preserve"> the EU Settlement Scheme (EUSS)</w:t>
      </w:r>
      <w:r w:rsidR="00074C1F">
        <w:t xml:space="preserve"> in early 2019</w:t>
      </w:r>
      <w:r w:rsidR="00E60E3D">
        <w:t>,</w:t>
      </w:r>
      <w:r w:rsidR="00082180">
        <w:t xml:space="preserve"> as part of the EU-UK Withdrawal Agreement</w:t>
      </w:r>
      <w:r w:rsidR="00E60E3D">
        <w:t>,</w:t>
      </w:r>
      <w:r w:rsidR="00906CCB">
        <w:t xml:space="preserve"> with the purpose of </w:t>
      </w:r>
      <w:r w:rsidR="003465D3">
        <w:t xml:space="preserve">implementing a new </w:t>
      </w:r>
      <w:r w:rsidR="00062CCF">
        <w:t>requir</w:t>
      </w:r>
      <w:r w:rsidR="003465D3">
        <w:t>ement for</w:t>
      </w:r>
      <w:r w:rsidR="00906CCB">
        <w:t xml:space="preserve"> E</w:t>
      </w:r>
      <w:r w:rsidR="00A576F2">
        <w:t>U</w:t>
      </w:r>
      <w:r w:rsidR="00906CCB">
        <w:t xml:space="preserve"> citizens living in the UK</w:t>
      </w:r>
      <w:r w:rsidR="007133C0">
        <w:t xml:space="preserve"> prior to</w:t>
      </w:r>
      <w:r w:rsidR="004A59BE">
        <w:t xml:space="preserve"> 31 December 2020</w:t>
      </w:r>
      <w:r w:rsidR="00906CCB">
        <w:t xml:space="preserve">, and their </w:t>
      </w:r>
      <w:r w:rsidR="00062CCF">
        <w:t xml:space="preserve">non-EU </w:t>
      </w:r>
      <w:r w:rsidR="00906CCB">
        <w:t xml:space="preserve">family members, </w:t>
      </w:r>
      <w:r w:rsidR="003465D3">
        <w:t xml:space="preserve">to apply for </w:t>
      </w:r>
      <w:r w:rsidR="00906CCB">
        <w:t>a new immigration status</w:t>
      </w:r>
      <w:r w:rsidR="003465D3">
        <w:t xml:space="preserve">: </w:t>
      </w:r>
      <w:r w:rsidR="005819E6">
        <w:t xml:space="preserve">pre-settled </w:t>
      </w:r>
      <w:r w:rsidR="003465D3">
        <w:t>or</w:t>
      </w:r>
      <w:r w:rsidR="005819E6">
        <w:t xml:space="preserve"> settled status </w:t>
      </w:r>
      <w:bookmarkStart w:id="0" w:name="_Hlk143275830"/>
      <w:r w:rsidR="005819E6">
        <w:t>(</w:t>
      </w:r>
      <w:hyperlink r:id="rId10" w:tgtFrame="_blank" w:history="1">
        <w:r w:rsidR="00E80B47" w:rsidRPr="00E80B47">
          <w:rPr>
            <w:rStyle w:val="Hyperlink"/>
            <w:color w:val="auto"/>
            <w:u w:val="none"/>
          </w:rPr>
          <w:t>Fernández-Reino</w:t>
        </w:r>
      </w:hyperlink>
      <w:r w:rsidR="00E80B47">
        <w:t xml:space="preserve"> and </w:t>
      </w:r>
      <w:r w:rsidR="00AD496E">
        <w:t>Sumption, 2022).</w:t>
      </w:r>
      <w:r w:rsidR="00930F4F">
        <w:t xml:space="preserve"> </w:t>
      </w:r>
      <w:bookmarkEnd w:id="0"/>
      <w:r w:rsidR="00A576F2">
        <w:t xml:space="preserve">This requirement applies to </w:t>
      </w:r>
      <w:r w:rsidR="000B5AF9">
        <w:t>everyone living in the UK who comes from a European Economic Area (EEA) country</w:t>
      </w:r>
      <w:r w:rsidR="006B582E">
        <w:t>, that is</w:t>
      </w:r>
      <w:r w:rsidR="000B5AF9">
        <w:t xml:space="preserve"> those in the EU plus </w:t>
      </w:r>
      <w:r w:rsidR="006B582E">
        <w:t xml:space="preserve">people from </w:t>
      </w:r>
      <w:r w:rsidR="000B5AF9">
        <w:t>Iceland, Liechtenstein</w:t>
      </w:r>
      <w:r w:rsidR="006B582E">
        <w:t xml:space="preserve">, </w:t>
      </w:r>
      <w:r w:rsidR="000B5AF9">
        <w:t>Norway and Switzerland.</w:t>
      </w:r>
      <w:r w:rsidR="004A59BE" w:rsidRPr="004A59BE">
        <w:t xml:space="preserve"> </w:t>
      </w:r>
      <w:r w:rsidR="004A59BE">
        <w:t>EEA nationals arriving in the UK after the 31 December 2020 in most cases will be unable to establish lawful residence under the EU-UK Withdrawal Agreement (Shelter, 2023a).</w:t>
      </w:r>
    </w:p>
    <w:p w14:paraId="20DD2455" w14:textId="77777777" w:rsidR="00626A92" w:rsidRDefault="00626A92"/>
    <w:p w14:paraId="5A9E826A" w14:textId="56BFB387" w:rsidR="0062642E" w:rsidRDefault="00232F83" w:rsidP="0062642E">
      <w:r>
        <w:t>The UK Government’s initial deadline for EU citizens to apply for the EUSS scheme was June 2021. By the end of December 2021 more than two million people held only temporary, pre-</w:t>
      </w:r>
      <w:r>
        <w:lastRenderedPageBreak/>
        <w:t>settled status and still needed to apply to gain</w:t>
      </w:r>
      <w:r w:rsidR="005F6426">
        <w:t xml:space="preserve"> their</w:t>
      </w:r>
      <w:r>
        <w:t xml:space="preserve"> ‘settled’ status in the UK </w:t>
      </w:r>
      <w:r w:rsidR="003876AB">
        <w:t>(</w:t>
      </w:r>
      <w:hyperlink r:id="rId11" w:tgtFrame="_blank" w:history="1">
        <w:r w:rsidR="003876AB" w:rsidRPr="00E80B47">
          <w:rPr>
            <w:rStyle w:val="Hyperlink"/>
            <w:color w:val="auto"/>
            <w:u w:val="none"/>
          </w:rPr>
          <w:t>Fernández-Reino</w:t>
        </w:r>
      </w:hyperlink>
      <w:r w:rsidR="003876AB">
        <w:t xml:space="preserve"> and Sumption, 2022).</w:t>
      </w:r>
      <w:r w:rsidR="0094213D">
        <w:t xml:space="preserve"> </w:t>
      </w:r>
      <w:r w:rsidR="0062642E">
        <w:t>If an E</w:t>
      </w:r>
      <w:r w:rsidR="0044316C">
        <w:t>EA-born person</w:t>
      </w:r>
      <w:r w:rsidR="0062642E">
        <w:t xml:space="preserve"> has been living in the UK for five years ‘continuous residence’, they must apply to switch to settled status for free, with settled status the equivalent of indefinite leave to remain (UK Government, 2023</w:t>
      </w:r>
      <w:r w:rsidR="00AC53E2">
        <w:t>a</w:t>
      </w:r>
      <w:r w:rsidR="0062642E">
        <w:t>). If a person has been living in the UK for less than five years or spent more than six months living outside the UK in a 12-month period they are considered as pre-settled until eligible to apply for settled status (</w:t>
      </w:r>
      <w:hyperlink r:id="rId12" w:tgtFrame="_blank" w:history="1">
        <w:r w:rsidR="0062642E" w:rsidRPr="00E80B47">
          <w:rPr>
            <w:rStyle w:val="Hyperlink"/>
            <w:color w:val="auto"/>
            <w:u w:val="none"/>
          </w:rPr>
          <w:t>Fernández-Reino</w:t>
        </w:r>
      </w:hyperlink>
      <w:r w:rsidR="0062642E">
        <w:t xml:space="preserve"> and Sumption, 2022). </w:t>
      </w:r>
    </w:p>
    <w:p w14:paraId="2F14F6FA" w14:textId="77777777" w:rsidR="0062642E" w:rsidRDefault="0062642E" w:rsidP="00C23D1A"/>
    <w:p w14:paraId="298DD6CA" w14:textId="7AC13FB1" w:rsidR="006B582E" w:rsidRDefault="00C23D1A">
      <w:r>
        <w:t>People who did not apply by the June 2021 deadline are not considered to have lawful status in the UK and are at risk of losing access to entitlements, even if they have</w:t>
      </w:r>
      <w:r w:rsidR="00A61974">
        <w:t xml:space="preserve"> submitted</w:t>
      </w:r>
      <w:r>
        <w:t xml:space="preserve"> a late application that has been accepted by the Home Office (NRPF Network, 2022).</w:t>
      </w:r>
      <w:r w:rsidR="008F296A">
        <w:t xml:space="preserve"> </w:t>
      </w:r>
      <w:r w:rsidR="00761C06">
        <w:t xml:space="preserve">Legal sources refer to </w:t>
      </w:r>
      <w:r w:rsidR="00436CB7">
        <w:t>an</w:t>
      </w:r>
      <w:r w:rsidR="00761C06">
        <w:t xml:space="preserve"> anticipated </w:t>
      </w:r>
      <w:r w:rsidR="00436CB7">
        <w:t>‘</w:t>
      </w:r>
      <w:r w:rsidR="00C1718F">
        <w:t>stricter approach</w:t>
      </w:r>
      <w:r w:rsidR="00436CB7">
        <w:t>’</w:t>
      </w:r>
      <w:r w:rsidR="00C1718F">
        <w:t xml:space="preserve"> </w:t>
      </w:r>
      <w:r w:rsidR="00436CB7">
        <w:t xml:space="preserve">by the Home Office </w:t>
      </w:r>
      <w:r w:rsidR="00C1718F">
        <w:t>to what is considered ‘reasonable grounds’ for a late application after 9</w:t>
      </w:r>
      <w:r w:rsidR="00C1718F" w:rsidRPr="00C1718F">
        <w:rPr>
          <w:vertAlign w:val="superscript"/>
        </w:rPr>
        <w:t>th</w:t>
      </w:r>
      <w:r w:rsidR="00C1718F">
        <w:t xml:space="preserve"> August 2023</w:t>
      </w:r>
      <w:r w:rsidR="00024E45">
        <w:t xml:space="preserve"> and as such there is an urgency to support people to apply as soon as possible</w:t>
      </w:r>
      <w:r w:rsidR="007C61B8">
        <w:t xml:space="preserve"> (Rollason </w:t>
      </w:r>
      <w:r w:rsidR="00285F14">
        <w:t xml:space="preserve">and Iqbal, 2023). </w:t>
      </w:r>
      <w:r w:rsidR="00844F75">
        <w:t>However, t</w:t>
      </w:r>
      <w:r w:rsidR="00933096">
        <w:t>he Home Office have recently announced a proposed change regarding the switch from pre-settled to settled in which they have plans to implement an automated system in 2024 to make the switch automatically (Home Office, 2023). Additionally, from September 2023 they will automatically extend those on pre-settled status by another two years before it expires if they have not yet switched to settled status themselves (ibid).</w:t>
      </w:r>
    </w:p>
    <w:p w14:paraId="7FE359A5" w14:textId="640E6CE7" w:rsidR="00094860" w:rsidRPr="002E48A5" w:rsidRDefault="00FD29B8" w:rsidP="002E48A5">
      <w:pPr>
        <w:pStyle w:val="Heading1"/>
        <w:rPr>
          <w:b/>
          <w:bCs/>
          <w:sz w:val="28"/>
          <w:szCs w:val="28"/>
        </w:rPr>
      </w:pPr>
      <w:r>
        <w:rPr>
          <w:b/>
          <w:bCs/>
          <w:sz w:val="28"/>
          <w:szCs w:val="28"/>
        </w:rPr>
        <w:t>What are the rights and entitlements of</w:t>
      </w:r>
      <w:r w:rsidR="00682ED3">
        <w:rPr>
          <w:b/>
          <w:bCs/>
          <w:sz w:val="28"/>
          <w:szCs w:val="28"/>
        </w:rPr>
        <w:t xml:space="preserve"> people</w:t>
      </w:r>
      <w:r w:rsidR="00745C4D">
        <w:rPr>
          <w:b/>
          <w:bCs/>
          <w:sz w:val="28"/>
          <w:szCs w:val="28"/>
        </w:rPr>
        <w:t xml:space="preserve"> with</w:t>
      </w:r>
      <w:r w:rsidR="00094860" w:rsidRPr="002E48A5">
        <w:rPr>
          <w:b/>
          <w:bCs/>
          <w:sz w:val="28"/>
          <w:szCs w:val="28"/>
        </w:rPr>
        <w:t xml:space="preserve"> EU pre-settled status</w:t>
      </w:r>
      <w:r w:rsidR="004008BB">
        <w:rPr>
          <w:b/>
          <w:bCs/>
          <w:sz w:val="28"/>
          <w:szCs w:val="28"/>
        </w:rPr>
        <w:t>?</w:t>
      </w:r>
    </w:p>
    <w:p w14:paraId="2674C3BE" w14:textId="6AAAB939" w:rsidR="00745C4D" w:rsidRDefault="005C05A3" w:rsidP="00F65A11">
      <w:r>
        <w:rPr>
          <w:noProof/>
        </w:rPr>
        <mc:AlternateContent>
          <mc:Choice Requires="wps">
            <w:drawing>
              <wp:anchor distT="45720" distB="45720" distL="114300" distR="114300" simplePos="0" relativeHeight="251662336" behindDoc="0" locked="1" layoutInCell="1" allowOverlap="1" wp14:anchorId="1F66E0C0" wp14:editId="45A5EEAD">
                <wp:simplePos x="0" y="0"/>
                <wp:positionH relativeFrom="margin">
                  <wp:align>left</wp:align>
                </wp:positionH>
                <wp:positionV relativeFrom="paragraph">
                  <wp:posOffset>264160</wp:posOffset>
                </wp:positionV>
                <wp:extent cx="5608320" cy="723900"/>
                <wp:effectExtent l="0" t="0" r="11430" b="19050"/>
                <wp:wrapSquare wrapText="bothSides"/>
                <wp:docPr id="1618845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320" cy="723900"/>
                        </a:xfrm>
                        <a:prstGeom prst="rect">
                          <a:avLst/>
                        </a:prstGeom>
                        <a:solidFill>
                          <a:srgbClr val="FFFFFF"/>
                        </a:solidFill>
                        <a:ln w="9525">
                          <a:solidFill>
                            <a:srgbClr val="000000"/>
                          </a:solidFill>
                          <a:miter lim="800000"/>
                          <a:headEnd/>
                          <a:tailEnd/>
                        </a:ln>
                      </wps:spPr>
                      <wps:txbx>
                        <w:txbxContent>
                          <w:p w14:paraId="2F965EF4" w14:textId="7250BB7E" w:rsidR="005C05A3" w:rsidRPr="009D0D78" w:rsidRDefault="005C05A3" w:rsidP="005C05A3">
                            <w:pPr>
                              <w:rPr>
                                <w:b/>
                                <w:bCs/>
                              </w:rPr>
                            </w:pPr>
                            <w:r>
                              <w:rPr>
                                <w:b/>
                                <w:bCs/>
                              </w:rPr>
                              <w:t>K</w:t>
                            </w:r>
                            <w:r w:rsidRPr="009D0D78">
                              <w:rPr>
                                <w:b/>
                                <w:bCs/>
                              </w:rPr>
                              <w:t>ey point:</w:t>
                            </w:r>
                          </w:p>
                          <w:p w14:paraId="5B8300CE" w14:textId="60C9AECC" w:rsidR="005C05A3" w:rsidRDefault="005C05A3" w:rsidP="005C05A3">
                            <w:pPr>
                              <w:pStyle w:val="ListParagraph"/>
                              <w:numPr>
                                <w:ilvl w:val="0"/>
                                <w:numId w:val="23"/>
                              </w:numPr>
                            </w:pPr>
                            <w:r>
                              <w:t xml:space="preserve">People with </w:t>
                            </w:r>
                            <w:r w:rsidRPr="003E4DF9">
                              <w:rPr>
                                <w:b/>
                                <w:bCs/>
                              </w:rPr>
                              <w:t>pre-settled status</w:t>
                            </w:r>
                            <w:r>
                              <w:t xml:space="preserve"> need to complete a </w:t>
                            </w:r>
                            <w:r w:rsidRPr="003E4DF9">
                              <w:rPr>
                                <w:b/>
                                <w:bCs/>
                              </w:rPr>
                              <w:t>habitual residence test</w:t>
                            </w:r>
                            <w:r>
                              <w:t xml:space="preserve"> and prove their </w:t>
                            </w:r>
                            <w:r w:rsidRPr="003E4DF9">
                              <w:rPr>
                                <w:b/>
                                <w:bCs/>
                              </w:rPr>
                              <w:t xml:space="preserve">right to reside </w:t>
                            </w:r>
                            <w:r>
                              <w:t>to access benefits.</w:t>
                            </w:r>
                          </w:p>
                          <w:p w14:paraId="4BC2D90B" w14:textId="77777777" w:rsidR="005C05A3" w:rsidRDefault="005C05A3" w:rsidP="005C05A3"/>
                          <w:p w14:paraId="0D0D5EA7" w14:textId="77777777" w:rsidR="005C05A3" w:rsidRDefault="005C05A3" w:rsidP="005C05A3"/>
                          <w:p w14:paraId="54F4F679" w14:textId="77777777" w:rsidR="005C05A3" w:rsidRDefault="005C05A3" w:rsidP="005C05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66E0C0" id="_x0000_s1027" type="#_x0000_t202" style="position:absolute;margin-left:0;margin-top:20.8pt;width:441.6pt;height:57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">
                <v:textbox>
                  <w:txbxContent>
                    <w:p w14:paraId="2F965EF4" w14:textId="7250BB7E" w:rsidR="005C05A3" w:rsidRPr="009D0D78" w:rsidRDefault="005C05A3" w:rsidP="005C05A3">
                      <w:pPr>
                        <w:rPr>
                          <w:b/>
                          <w:bCs/>
                        </w:rPr>
                      </w:pPr>
                      <w:r>
                        <w:rPr>
                          <w:b/>
                          <w:bCs/>
                        </w:rPr>
                        <w:t>K</w:t>
                      </w:r>
                      <w:r w:rsidRPr="009D0D78">
                        <w:rPr>
                          <w:b/>
                          <w:bCs/>
                        </w:rPr>
                        <w:t>ey point:</w:t>
                      </w:r>
                    </w:p>
                    <w:p w14:paraId="5B8300CE" w14:textId="60C9AECC" w:rsidR="005C05A3" w:rsidRDefault="005C05A3" w:rsidP="005C05A3">
                      <w:pPr>
                        <w:pStyle w:val="ListParagraph"/>
                        <w:numPr>
                          <w:ilvl w:val="0"/>
                          <w:numId w:val="23"/>
                        </w:numPr>
                      </w:pPr>
                      <w:r>
                        <w:t xml:space="preserve">People with </w:t>
                      </w:r>
                      <w:r w:rsidRPr="003E4DF9">
                        <w:rPr>
                          <w:b/>
                          <w:bCs/>
                        </w:rPr>
                        <w:t>pre-settled status</w:t>
                      </w:r>
                      <w:r>
                        <w:t xml:space="preserve"> need to complete a </w:t>
                      </w:r>
                      <w:r w:rsidRPr="003E4DF9">
                        <w:rPr>
                          <w:b/>
                          <w:bCs/>
                        </w:rPr>
                        <w:t>habitual residence test</w:t>
                      </w:r>
                      <w:r>
                        <w:t xml:space="preserve"> and prove their </w:t>
                      </w:r>
                      <w:r w:rsidRPr="003E4DF9">
                        <w:rPr>
                          <w:b/>
                          <w:bCs/>
                        </w:rPr>
                        <w:t xml:space="preserve">right to reside </w:t>
                      </w:r>
                      <w:r>
                        <w:t>to access benefits.</w:t>
                      </w:r>
                    </w:p>
                    <w:p w14:paraId="4BC2D90B" w14:textId="77777777" w:rsidR="005C05A3" w:rsidRDefault="005C05A3" w:rsidP="005C05A3"/>
                    <w:p w14:paraId="0D0D5EA7" w14:textId="77777777" w:rsidR="005C05A3" w:rsidRDefault="005C05A3" w:rsidP="005C05A3"/>
                    <w:p w14:paraId="54F4F679" w14:textId="77777777" w:rsidR="005C05A3" w:rsidRDefault="005C05A3" w:rsidP="005C05A3"/>
                  </w:txbxContent>
                </v:textbox>
                <w10:wrap type="square" anchorx="margin"/>
                <w10:anchorlock/>
              </v:shape>
            </w:pict>
          </mc:Fallback>
        </mc:AlternateContent>
      </w:r>
    </w:p>
    <w:p w14:paraId="6A031ABE" w14:textId="5DB795EE" w:rsidR="0070307F" w:rsidRDefault="009C7A4E" w:rsidP="00C70786">
      <w:r>
        <w:t>As p</w:t>
      </w:r>
      <w:r w:rsidR="00CE1D6D" w:rsidRPr="00CE1D6D">
        <w:t>re</w:t>
      </w:r>
      <w:r w:rsidR="00CE1D6D">
        <w:t>-settled status is considered a temporary status</w:t>
      </w:r>
      <w:r>
        <w:t xml:space="preserve">, </w:t>
      </w:r>
      <w:r w:rsidR="007B0BD3">
        <w:t xml:space="preserve">the conditions and rights attached to it are </w:t>
      </w:r>
      <w:r w:rsidR="008952C5">
        <w:t xml:space="preserve">therefore </w:t>
      </w:r>
      <w:r w:rsidR="007B0BD3">
        <w:t xml:space="preserve">less secure </w:t>
      </w:r>
      <w:r w:rsidR="00733D1B">
        <w:t xml:space="preserve">and more complex </w:t>
      </w:r>
      <w:r w:rsidR="007B0BD3">
        <w:t xml:space="preserve">than </w:t>
      </w:r>
      <w:r w:rsidR="008952C5">
        <w:t xml:space="preserve">for </w:t>
      </w:r>
      <w:r w:rsidR="007B0BD3">
        <w:t xml:space="preserve">those who have been granted settled </w:t>
      </w:r>
      <w:r w:rsidR="0069347A">
        <w:t xml:space="preserve">permanent </w:t>
      </w:r>
      <w:r w:rsidR="007B0BD3">
        <w:t>status</w:t>
      </w:r>
      <w:r w:rsidR="009E1206">
        <w:t>.</w:t>
      </w:r>
      <w:r w:rsidR="00C039EC">
        <w:t xml:space="preserve"> </w:t>
      </w:r>
      <w:r w:rsidR="009E1206">
        <w:t>F</w:t>
      </w:r>
      <w:r w:rsidR="00C039EC">
        <w:t>or example</w:t>
      </w:r>
      <w:r w:rsidR="009E1206">
        <w:t>,</w:t>
      </w:r>
      <w:r w:rsidR="000259B3">
        <w:t xml:space="preserve"> pre-settled status </w:t>
      </w:r>
      <w:r w:rsidR="0036480B">
        <w:t xml:space="preserve">in itself </w:t>
      </w:r>
      <w:r w:rsidR="000259B3">
        <w:t>does not count as proof of ‘right to reside’</w:t>
      </w:r>
      <w:r w:rsidR="007B0BD3">
        <w:t xml:space="preserve"> (</w:t>
      </w:r>
      <w:hyperlink r:id="rId13" w:tgtFrame="_blank" w:history="1">
        <w:r w:rsidR="009E1206" w:rsidRPr="00E80B47">
          <w:rPr>
            <w:rStyle w:val="Hyperlink"/>
            <w:color w:val="auto"/>
            <w:u w:val="none"/>
          </w:rPr>
          <w:t>Fernández-Reino</w:t>
        </w:r>
      </w:hyperlink>
      <w:r w:rsidR="009E1206">
        <w:t xml:space="preserve"> and Sumption, 2022). </w:t>
      </w:r>
      <w:r w:rsidR="00817463">
        <w:t xml:space="preserve">In 2021, </w:t>
      </w:r>
      <w:r w:rsidR="00D93155">
        <w:t>two Romanian nationals applied for Universal Credit (UC)</w:t>
      </w:r>
      <w:r w:rsidR="006C4948">
        <w:t xml:space="preserve"> but were refused on the grounds of their pre-settled status which was deemed not a sufficient right to enable them to access means-tested benefits</w:t>
      </w:r>
      <w:r w:rsidR="00996648">
        <w:t xml:space="preserve"> (Child Poverty Action Group [CPAG], 2023)</w:t>
      </w:r>
      <w:r w:rsidR="00002C59">
        <w:t>. T</w:t>
      </w:r>
      <w:r w:rsidR="00817463">
        <w:t>he case</w:t>
      </w:r>
      <w:r w:rsidR="00002C59">
        <w:t>,</w:t>
      </w:r>
      <w:r w:rsidR="00817463">
        <w:t xml:space="preserve"> </w:t>
      </w:r>
      <w:r w:rsidR="0088103C">
        <w:t>‘</w:t>
      </w:r>
      <w:r w:rsidR="00817463">
        <w:t>Fratila vs Secretary of State for Work and Pensions</w:t>
      </w:r>
      <w:r w:rsidR="0088103C">
        <w:t>’</w:t>
      </w:r>
      <w:r w:rsidR="00002C59">
        <w:t>,</w:t>
      </w:r>
      <w:r w:rsidR="00817463">
        <w:t xml:space="preserve"> </w:t>
      </w:r>
      <w:r w:rsidR="006B6868">
        <w:t xml:space="preserve">received a ruling from the Supreme Court </w:t>
      </w:r>
      <w:r w:rsidR="00817463">
        <w:t>that it was not discriminatory to exclude those who had pre-settled status from claiming</w:t>
      </w:r>
      <w:r w:rsidR="00002C59">
        <w:t xml:space="preserve"> </w:t>
      </w:r>
      <w:r w:rsidR="00222A15">
        <w:t xml:space="preserve">UC </w:t>
      </w:r>
      <w:r w:rsidR="00817463">
        <w:t>without qualifying for the right to reside (NRPF Network</w:t>
      </w:r>
      <w:r w:rsidR="009C1605">
        <w:t>, 2022).</w:t>
      </w:r>
      <w:r w:rsidR="0028497F">
        <w:t xml:space="preserve"> </w:t>
      </w:r>
      <w:r w:rsidR="0070307F">
        <w:t>Although the decision was ruled not unlawfully discriminatory in EU law,</w:t>
      </w:r>
      <w:r w:rsidR="00A53071">
        <w:t xml:space="preserve"> </w:t>
      </w:r>
      <w:r w:rsidR="004D1A35">
        <w:t>frontline</w:t>
      </w:r>
      <w:r w:rsidR="00A53071">
        <w:t xml:space="preserve"> staff and decision-makers are urged </w:t>
      </w:r>
      <w:r w:rsidR="00063C17">
        <w:t>‘</w:t>
      </w:r>
      <w:r w:rsidR="00A53071">
        <w:t>to</w:t>
      </w:r>
      <w:r w:rsidR="0070307F">
        <w:t xml:space="preserve"> </w:t>
      </w:r>
      <w:r w:rsidR="0070307F" w:rsidRPr="00063C17">
        <w:t>check before refusing benefits on the basis of such a rule that doing so did not breach fundamental rights to dignity (Article 1 of the Charter of Fundamental Rights), family life (Article 7) and the rights of the child (Article 24)</w:t>
      </w:r>
      <w:r w:rsidR="00063C17" w:rsidRPr="00063C17">
        <w:t>’ (CPAG, 2023).</w:t>
      </w:r>
    </w:p>
    <w:p w14:paraId="2413B397" w14:textId="77777777" w:rsidR="00002C59" w:rsidRDefault="00002C59" w:rsidP="00C70786"/>
    <w:p w14:paraId="70A4A638" w14:textId="3F1BAEF5" w:rsidR="00C70786" w:rsidRDefault="00C70786" w:rsidP="00C70786">
      <w:r>
        <w:t>For someone with pre-settled status to be eligible for means-tested benefits, such as UC, an EEA person will need to complete</w:t>
      </w:r>
      <w:r w:rsidRPr="004C6B32">
        <w:t xml:space="preserve"> </w:t>
      </w:r>
      <w:r>
        <w:t>a</w:t>
      </w:r>
      <w:r w:rsidRPr="004C6B32">
        <w:t xml:space="preserve"> </w:t>
      </w:r>
      <w:r>
        <w:t>‘h</w:t>
      </w:r>
      <w:r w:rsidRPr="004C6B32">
        <w:t xml:space="preserve">abitual </w:t>
      </w:r>
      <w:r>
        <w:t>r</w:t>
      </w:r>
      <w:r w:rsidRPr="004C6B32">
        <w:t xml:space="preserve">esidence </w:t>
      </w:r>
      <w:r>
        <w:t>t</w:t>
      </w:r>
      <w:r w:rsidRPr="004C6B32">
        <w:t>est</w:t>
      </w:r>
      <w:r>
        <w:t>’</w:t>
      </w:r>
      <w:r w:rsidRPr="004C6B32">
        <w:t xml:space="preserve"> a</w:t>
      </w:r>
      <w:r>
        <w:t>s well as prove their</w:t>
      </w:r>
      <w:r w:rsidRPr="004C6B32">
        <w:t xml:space="preserve"> ‘right to reside’.</w:t>
      </w:r>
      <w:r>
        <w:t xml:space="preserve"> The determination of someone’s ‘right to reside’ is considered the most complex part of a habitual residence test decision (Parkes and Morris, 2020).</w:t>
      </w:r>
    </w:p>
    <w:p w14:paraId="508C0444" w14:textId="77777777" w:rsidR="00C92FE0" w:rsidRDefault="00C92FE0" w:rsidP="00F65A11"/>
    <w:p w14:paraId="5CCD1F96" w14:textId="3101E365" w:rsidR="00C70786" w:rsidRPr="00310650" w:rsidRDefault="002A2000" w:rsidP="00310650">
      <w:pPr>
        <w:pStyle w:val="Heading2"/>
        <w:rPr>
          <w:b/>
          <w:bCs/>
          <w:sz w:val="24"/>
          <w:szCs w:val="24"/>
        </w:rPr>
      </w:pPr>
      <w:r w:rsidRPr="002E48A5">
        <w:rPr>
          <w:b/>
          <w:bCs/>
          <w:sz w:val="24"/>
          <w:szCs w:val="24"/>
        </w:rPr>
        <w:lastRenderedPageBreak/>
        <w:t>Proving ‘right to reside’</w:t>
      </w:r>
      <w:r w:rsidR="00C70786">
        <w:rPr>
          <w:noProof/>
        </w:rPr>
        <mc:AlternateContent>
          <mc:Choice Requires="wps">
            <w:drawing>
              <wp:anchor distT="45720" distB="45720" distL="114300" distR="114300" simplePos="0" relativeHeight="251660288" behindDoc="0" locked="1" layoutInCell="1" allowOverlap="1" wp14:anchorId="3F95A4FD" wp14:editId="1F6FD801">
                <wp:simplePos x="0" y="0"/>
                <wp:positionH relativeFrom="margin">
                  <wp:align>left</wp:align>
                </wp:positionH>
                <wp:positionV relativeFrom="paragraph">
                  <wp:posOffset>234950</wp:posOffset>
                </wp:positionV>
                <wp:extent cx="5608320" cy="2311400"/>
                <wp:effectExtent l="0" t="0" r="1143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320" cy="2311400"/>
                        </a:xfrm>
                        <a:prstGeom prst="rect">
                          <a:avLst/>
                        </a:prstGeom>
                        <a:solidFill>
                          <a:srgbClr val="FFFFFF"/>
                        </a:solidFill>
                        <a:ln w="9525">
                          <a:solidFill>
                            <a:srgbClr val="000000"/>
                          </a:solidFill>
                          <a:miter lim="800000"/>
                          <a:headEnd/>
                          <a:tailEnd/>
                        </a:ln>
                      </wps:spPr>
                      <wps:txbx>
                        <w:txbxContent>
                          <w:p w14:paraId="18FE449C" w14:textId="0D30810B" w:rsidR="00C70786" w:rsidRPr="009D0D78" w:rsidRDefault="00C70786" w:rsidP="00C70786">
                            <w:pPr>
                              <w:rPr>
                                <w:b/>
                                <w:bCs/>
                              </w:rPr>
                            </w:pPr>
                            <w:r>
                              <w:rPr>
                                <w:b/>
                                <w:bCs/>
                              </w:rPr>
                              <w:t>‘Right to reside’ k</w:t>
                            </w:r>
                            <w:r w:rsidRPr="009D0D78">
                              <w:rPr>
                                <w:b/>
                                <w:bCs/>
                              </w:rPr>
                              <w:t>ey points:</w:t>
                            </w:r>
                          </w:p>
                          <w:p w14:paraId="67AC5813" w14:textId="4E1C2D22" w:rsidR="00C70786" w:rsidRDefault="00C70786" w:rsidP="00C70786">
                            <w:pPr>
                              <w:pStyle w:val="ListParagraph"/>
                              <w:numPr>
                                <w:ilvl w:val="0"/>
                                <w:numId w:val="23"/>
                              </w:numPr>
                              <w:rPr>
                                <w:b/>
                                <w:bCs/>
                              </w:rPr>
                            </w:pPr>
                            <w:r>
                              <w:t xml:space="preserve">People can claim (and </w:t>
                            </w:r>
                            <w:r w:rsidR="00034052">
                              <w:t xml:space="preserve">need to </w:t>
                            </w:r>
                            <w:r>
                              <w:t>prove) right to reside through 1 of 3 routes</w:t>
                            </w:r>
                            <w:r w:rsidR="005C05A3">
                              <w:t>/criteria</w:t>
                            </w:r>
                            <w:r>
                              <w:t xml:space="preserve">: </w:t>
                            </w:r>
                            <w:r w:rsidRPr="00590DD6">
                              <w:rPr>
                                <w:b/>
                                <w:bCs/>
                              </w:rPr>
                              <w:t>worker route, family route, or derivative route.</w:t>
                            </w:r>
                          </w:p>
                          <w:p w14:paraId="266CBD35" w14:textId="07580550" w:rsidR="005C05A3" w:rsidRPr="00F90186" w:rsidRDefault="005C05A3" w:rsidP="00C70786">
                            <w:pPr>
                              <w:pStyle w:val="ListParagraph"/>
                              <w:numPr>
                                <w:ilvl w:val="0"/>
                                <w:numId w:val="23"/>
                              </w:numPr>
                              <w:rPr>
                                <w:b/>
                                <w:bCs/>
                              </w:rPr>
                            </w:pPr>
                            <w:r>
                              <w:rPr>
                                <w:b/>
                                <w:bCs/>
                              </w:rPr>
                              <w:t>Worker route:</w:t>
                            </w:r>
                            <w:r w:rsidR="00D37EFD">
                              <w:rPr>
                                <w:b/>
                                <w:bCs/>
                              </w:rPr>
                              <w:t xml:space="preserve"> </w:t>
                            </w:r>
                            <w:r w:rsidR="00D37EFD" w:rsidRPr="008176A3">
                              <w:t xml:space="preserve">EEA national who is working, </w:t>
                            </w:r>
                            <w:r w:rsidR="002A66FF" w:rsidRPr="008176A3">
                              <w:t>self-employed</w:t>
                            </w:r>
                            <w:r w:rsidR="00D37EFD" w:rsidRPr="008176A3">
                              <w:t xml:space="preserve">, </w:t>
                            </w:r>
                            <w:r w:rsidR="003C655C" w:rsidRPr="008176A3">
                              <w:t xml:space="preserve">or </w:t>
                            </w:r>
                            <w:r w:rsidR="00A10005" w:rsidRPr="008176A3">
                              <w:t xml:space="preserve">has </w:t>
                            </w:r>
                            <w:r w:rsidR="00D37EFD" w:rsidRPr="008176A3">
                              <w:t>stopped working</w:t>
                            </w:r>
                            <w:r w:rsidR="00A10005" w:rsidRPr="008176A3">
                              <w:t xml:space="preserve"> within last 6 months</w:t>
                            </w:r>
                            <w:r w:rsidR="003C655C" w:rsidRPr="008176A3">
                              <w:t>;</w:t>
                            </w:r>
                            <w:r w:rsidR="00D37EFD" w:rsidRPr="008176A3">
                              <w:t xml:space="preserve"> </w:t>
                            </w:r>
                            <w:r w:rsidR="002A66FF" w:rsidRPr="008176A3">
                              <w:t>family member of self/employed EEA person.</w:t>
                            </w:r>
                          </w:p>
                          <w:p w14:paraId="35CA488A" w14:textId="59C8AA25" w:rsidR="00F90186" w:rsidRDefault="00F90186" w:rsidP="00C70786">
                            <w:pPr>
                              <w:pStyle w:val="ListParagraph"/>
                              <w:numPr>
                                <w:ilvl w:val="0"/>
                                <w:numId w:val="23"/>
                              </w:numPr>
                              <w:rPr>
                                <w:b/>
                                <w:bCs/>
                              </w:rPr>
                            </w:pPr>
                            <w:r>
                              <w:rPr>
                                <w:b/>
                                <w:bCs/>
                              </w:rPr>
                              <w:t xml:space="preserve">Worker route includes ‘retained workers’: </w:t>
                            </w:r>
                            <w:r w:rsidRPr="00E06017">
                              <w:t xml:space="preserve">a person who is unable to work temporarily due to </w:t>
                            </w:r>
                            <w:r w:rsidR="00E06017" w:rsidRPr="00E06017">
                              <w:t>illness, involuntary redundancy, childbirth.</w:t>
                            </w:r>
                          </w:p>
                          <w:p w14:paraId="030B9A90" w14:textId="5115AFED" w:rsidR="005C05A3" w:rsidRDefault="005C05A3" w:rsidP="00C70786">
                            <w:pPr>
                              <w:pStyle w:val="ListParagraph"/>
                              <w:numPr>
                                <w:ilvl w:val="0"/>
                                <w:numId w:val="23"/>
                              </w:numPr>
                              <w:rPr>
                                <w:b/>
                                <w:bCs/>
                              </w:rPr>
                            </w:pPr>
                            <w:r>
                              <w:rPr>
                                <w:b/>
                                <w:bCs/>
                              </w:rPr>
                              <w:t>Family route:</w:t>
                            </w:r>
                            <w:r w:rsidR="00A3753E">
                              <w:rPr>
                                <w:b/>
                                <w:bCs/>
                              </w:rPr>
                              <w:t xml:space="preserve"> </w:t>
                            </w:r>
                            <w:r w:rsidR="00A3753E" w:rsidRPr="008176A3">
                              <w:t>applies to EEA/non-EEA family members; cannot be used by someone 21 or over.</w:t>
                            </w:r>
                          </w:p>
                          <w:p w14:paraId="2D815BC2" w14:textId="00452EF5" w:rsidR="005C05A3" w:rsidRPr="00590DD6" w:rsidRDefault="005C05A3" w:rsidP="00C70786">
                            <w:pPr>
                              <w:pStyle w:val="ListParagraph"/>
                              <w:numPr>
                                <w:ilvl w:val="0"/>
                                <w:numId w:val="23"/>
                              </w:numPr>
                              <w:rPr>
                                <w:b/>
                                <w:bCs/>
                              </w:rPr>
                            </w:pPr>
                            <w:r>
                              <w:rPr>
                                <w:b/>
                                <w:bCs/>
                              </w:rPr>
                              <w:t xml:space="preserve">Derivative route: </w:t>
                            </w:r>
                            <w:r w:rsidR="002D00B7" w:rsidRPr="008176A3">
                              <w:t>EEA parent/carer whose child is in education in UK and who</w:t>
                            </w:r>
                            <w:r w:rsidR="00C620D5" w:rsidRPr="008176A3">
                              <w:t>se employment overlaps with time child started education.</w:t>
                            </w:r>
                          </w:p>
                          <w:p w14:paraId="59BBCC4F" w14:textId="77777777" w:rsidR="00C70786" w:rsidRDefault="00C70786" w:rsidP="00C70786"/>
                          <w:p w14:paraId="1499D2C3" w14:textId="77777777" w:rsidR="00C70786" w:rsidRDefault="00C70786" w:rsidP="00C70786"/>
                          <w:p w14:paraId="6C373111" w14:textId="77777777" w:rsidR="00C70786" w:rsidRDefault="00C70786" w:rsidP="00C70786"/>
                          <w:p w14:paraId="1C625C27" w14:textId="77777777" w:rsidR="00C70786" w:rsidRDefault="00C70786" w:rsidP="00C707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95A4FD" id="_x0000_s1028" type="#_x0000_t202" style="position:absolute;margin-left:0;margin-top:18.5pt;width:441.6pt;height:182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">
                <v:textbox>
                  <w:txbxContent>
                    <w:p w14:paraId="18FE449C" w14:textId="0D30810B" w:rsidR="00C70786" w:rsidRPr="009D0D78" w:rsidRDefault="00C70786" w:rsidP="00C70786">
                      <w:pPr>
                        <w:rPr>
                          <w:b/>
                          <w:bCs/>
                        </w:rPr>
                      </w:pPr>
                      <w:r>
                        <w:rPr>
                          <w:b/>
                          <w:bCs/>
                        </w:rPr>
                        <w:t>‘Right to reside’ k</w:t>
                      </w:r>
                      <w:r w:rsidRPr="009D0D78">
                        <w:rPr>
                          <w:b/>
                          <w:bCs/>
                        </w:rPr>
                        <w:t>ey points:</w:t>
                      </w:r>
                    </w:p>
                    <w:p w14:paraId="67AC5813" w14:textId="4E1C2D22" w:rsidR="00C70786" w:rsidRDefault="00C70786" w:rsidP="00C70786">
                      <w:pPr>
                        <w:pStyle w:val="ListParagraph"/>
                        <w:numPr>
                          <w:ilvl w:val="0"/>
                          <w:numId w:val="23"/>
                        </w:numPr>
                        <w:rPr>
                          <w:b/>
                          <w:bCs/>
                        </w:rPr>
                      </w:pPr>
                      <w:r>
                        <w:t xml:space="preserve">People can claim (and </w:t>
                      </w:r>
                      <w:r w:rsidR="00034052">
                        <w:t xml:space="preserve">need to </w:t>
                      </w:r>
                      <w:r>
                        <w:t>prove) right to reside through 1 of 3 routes</w:t>
                      </w:r>
                      <w:r w:rsidR="005C05A3">
                        <w:t>/criteria</w:t>
                      </w:r>
                      <w:r>
                        <w:t xml:space="preserve">: </w:t>
                      </w:r>
                      <w:r w:rsidRPr="00590DD6">
                        <w:rPr>
                          <w:b/>
                          <w:bCs/>
                        </w:rPr>
                        <w:t>worker route, family route, or derivative route.</w:t>
                      </w:r>
                    </w:p>
                    <w:p w14:paraId="266CBD35" w14:textId="07580550" w:rsidR="005C05A3" w:rsidRPr="00F90186" w:rsidRDefault="005C05A3" w:rsidP="00C70786">
                      <w:pPr>
                        <w:pStyle w:val="ListParagraph"/>
                        <w:numPr>
                          <w:ilvl w:val="0"/>
                          <w:numId w:val="23"/>
                        </w:numPr>
                        <w:rPr>
                          <w:b/>
                          <w:bCs/>
                        </w:rPr>
                      </w:pPr>
                      <w:r>
                        <w:rPr>
                          <w:b/>
                          <w:bCs/>
                        </w:rPr>
                        <w:t>Worker route:</w:t>
                      </w:r>
                      <w:r w:rsidR="00D37EFD">
                        <w:rPr>
                          <w:b/>
                          <w:bCs/>
                        </w:rPr>
                        <w:t xml:space="preserve"> </w:t>
                      </w:r>
                      <w:r w:rsidR="00D37EFD" w:rsidRPr="008176A3">
                        <w:t xml:space="preserve">EEA national who is working, </w:t>
                      </w:r>
                      <w:r w:rsidR="002A66FF" w:rsidRPr="008176A3">
                        <w:t>self-employed</w:t>
                      </w:r>
                      <w:r w:rsidR="00D37EFD" w:rsidRPr="008176A3">
                        <w:t xml:space="preserve">, </w:t>
                      </w:r>
                      <w:r w:rsidR="003C655C" w:rsidRPr="008176A3">
                        <w:t xml:space="preserve">or </w:t>
                      </w:r>
                      <w:r w:rsidR="00A10005" w:rsidRPr="008176A3">
                        <w:t xml:space="preserve">has </w:t>
                      </w:r>
                      <w:r w:rsidR="00D37EFD" w:rsidRPr="008176A3">
                        <w:t>stopped working</w:t>
                      </w:r>
                      <w:r w:rsidR="00A10005" w:rsidRPr="008176A3">
                        <w:t xml:space="preserve"> within last 6 months</w:t>
                      </w:r>
                      <w:r w:rsidR="003C655C" w:rsidRPr="008176A3">
                        <w:t>;</w:t>
                      </w:r>
                      <w:r w:rsidR="00D37EFD" w:rsidRPr="008176A3">
                        <w:t xml:space="preserve"> </w:t>
                      </w:r>
                      <w:r w:rsidR="002A66FF" w:rsidRPr="008176A3">
                        <w:t>family member of self/employed EEA person.</w:t>
                      </w:r>
                    </w:p>
                    <w:p w14:paraId="35CA488A" w14:textId="59C8AA25" w:rsidR="00F90186" w:rsidRDefault="00F90186" w:rsidP="00C70786">
                      <w:pPr>
                        <w:pStyle w:val="ListParagraph"/>
                        <w:numPr>
                          <w:ilvl w:val="0"/>
                          <w:numId w:val="23"/>
                        </w:numPr>
                        <w:rPr>
                          <w:b/>
                          <w:bCs/>
                        </w:rPr>
                      </w:pPr>
                      <w:r>
                        <w:rPr>
                          <w:b/>
                          <w:bCs/>
                        </w:rPr>
                        <w:t xml:space="preserve">Worker route includes ‘retained workers’: </w:t>
                      </w:r>
                      <w:r w:rsidRPr="00E06017">
                        <w:t xml:space="preserve">a person who is unable to work temporarily due to </w:t>
                      </w:r>
                      <w:r w:rsidR="00E06017" w:rsidRPr="00E06017">
                        <w:t>illness, involuntary redundancy, childbirth.</w:t>
                      </w:r>
                    </w:p>
                    <w:p w14:paraId="030B9A90" w14:textId="5115AFED" w:rsidR="005C05A3" w:rsidRDefault="005C05A3" w:rsidP="00C70786">
                      <w:pPr>
                        <w:pStyle w:val="ListParagraph"/>
                        <w:numPr>
                          <w:ilvl w:val="0"/>
                          <w:numId w:val="23"/>
                        </w:numPr>
                        <w:rPr>
                          <w:b/>
                          <w:bCs/>
                        </w:rPr>
                      </w:pPr>
                      <w:r>
                        <w:rPr>
                          <w:b/>
                          <w:bCs/>
                        </w:rPr>
                        <w:t>Family route:</w:t>
                      </w:r>
                      <w:r w:rsidR="00A3753E">
                        <w:rPr>
                          <w:b/>
                          <w:bCs/>
                        </w:rPr>
                        <w:t xml:space="preserve"> </w:t>
                      </w:r>
                      <w:r w:rsidR="00A3753E" w:rsidRPr="008176A3">
                        <w:t>applies to EEA/non-EEA family members; cannot be used by someone 21 or over.</w:t>
                      </w:r>
                    </w:p>
                    <w:p w14:paraId="2D815BC2" w14:textId="00452EF5" w:rsidR="005C05A3" w:rsidRPr="00590DD6" w:rsidRDefault="005C05A3" w:rsidP="00C70786">
                      <w:pPr>
                        <w:pStyle w:val="ListParagraph"/>
                        <w:numPr>
                          <w:ilvl w:val="0"/>
                          <w:numId w:val="23"/>
                        </w:numPr>
                        <w:rPr>
                          <w:b/>
                          <w:bCs/>
                        </w:rPr>
                      </w:pPr>
                      <w:r>
                        <w:rPr>
                          <w:b/>
                          <w:bCs/>
                        </w:rPr>
                        <w:t xml:space="preserve">Derivative route: </w:t>
                      </w:r>
                      <w:r w:rsidR="002D00B7" w:rsidRPr="008176A3">
                        <w:t>EEA parent/carer whose child is in education in UK and who</w:t>
                      </w:r>
                      <w:r w:rsidR="00C620D5" w:rsidRPr="008176A3">
                        <w:t>se employment overlaps with time child started education.</w:t>
                      </w:r>
                    </w:p>
                    <w:p w14:paraId="59BBCC4F" w14:textId="77777777" w:rsidR="00C70786" w:rsidRDefault="00C70786" w:rsidP="00C70786"/>
                    <w:p w14:paraId="1499D2C3" w14:textId="77777777" w:rsidR="00C70786" w:rsidRDefault="00C70786" w:rsidP="00C70786"/>
                    <w:p w14:paraId="6C373111" w14:textId="77777777" w:rsidR="00C70786" w:rsidRDefault="00C70786" w:rsidP="00C70786"/>
                    <w:p w14:paraId="1C625C27" w14:textId="77777777" w:rsidR="00C70786" w:rsidRDefault="00C70786" w:rsidP="00C70786"/>
                  </w:txbxContent>
                </v:textbox>
                <w10:wrap type="square" anchorx="margin"/>
                <w10:anchorlock/>
              </v:shape>
            </w:pict>
          </mc:Fallback>
        </mc:AlternateContent>
      </w:r>
    </w:p>
    <w:p w14:paraId="252354DC" w14:textId="77777777" w:rsidR="00C70786" w:rsidRDefault="00C70786" w:rsidP="00F65A11"/>
    <w:p w14:paraId="4A56F4B3" w14:textId="52D7F97B" w:rsidR="001B008C" w:rsidRDefault="00D72581" w:rsidP="00F65A11">
      <w:r>
        <w:t>There are three criteria</w:t>
      </w:r>
      <w:r w:rsidR="00C732BA">
        <w:t>/routes</w:t>
      </w:r>
      <w:r>
        <w:t xml:space="preserve"> under which people can claim the</w:t>
      </w:r>
      <w:r w:rsidR="000E597C">
        <w:t xml:space="preserve"> right to reside</w:t>
      </w:r>
      <w:r w:rsidR="004945B5">
        <w:t xml:space="preserve">. The first is </w:t>
      </w:r>
      <w:r w:rsidR="00A22E2E">
        <w:t xml:space="preserve">the worker </w:t>
      </w:r>
      <w:r w:rsidR="002C3863">
        <w:t>criteria</w:t>
      </w:r>
      <w:r w:rsidR="00A22E2E">
        <w:t xml:space="preserve">. That is </w:t>
      </w:r>
      <w:r w:rsidR="00F65A11">
        <w:t xml:space="preserve">an EEA </w:t>
      </w:r>
      <w:r w:rsidR="001B008C" w:rsidRPr="001B008C">
        <w:rPr>
          <w:lang w:eastAsia="en-GB"/>
        </w:rPr>
        <w:t xml:space="preserve">national who is working, self-employed, or </w:t>
      </w:r>
      <w:r w:rsidR="00697491">
        <w:rPr>
          <w:lang w:eastAsia="en-GB"/>
        </w:rPr>
        <w:t xml:space="preserve">has </w:t>
      </w:r>
      <w:r w:rsidR="001B008C" w:rsidRPr="001B008C">
        <w:rPr>
          <w:lang w:eastAsia="en-GB"/>
        </w:rPr>
        <w:t xml:space="preserve">recently stopped working, or </w:t>
      </w:r>
      <w:r w:rsidR="00435419">
        <w:rPr>
          <w:lang w:eastAsia="en-GB"/>
        </w:rPr>
        <w:t xml:space="preserve">is </w:t>
      </w:r>
      <w:r w:rsidR="001B008C" w:rsidRPr="001B008C">
        <w:rPr>
          <w:lang w:eastAsia="en-GB"/>
        </w:rPr>
        <w:t>the family member of an EEA worker/self-employed person</w:t>
      </w:r>
      <w:r w:rsidR="00A22E2E">
        <w:t xml:space="preserve">. The second is the family </w:t>
      </w:r>
      <w:r w:rsidR="00D332D5">
        <w:t>criteria</w:t>
      </w:r>
      <w:r w:rsidR="00A22E2E">
        <w:t>. That is</w:t>
      </w:r>
      <w:r w:rsidR="00F65A11" w:rsidRPr="00ED0926">
        <w:t xml:space="preserve"> a</w:t>
      </w:r>
      <w:r w:rsidR="001B008C" w:rsidRPr="001B008C">
        <w:rPr>
          <w:lang w:eastAsia="en-GB"/>
        </w:rPr>
        <w:t xml:space="preserve"> family member who has a retained right to reside</w:t>
      </w:r>
      <w:r w:rsidR="00863BCF">
        <w:t xml:space="preserve">. The third is the derivative </w:t>
      </w:r>
      <w:r w:rsidR="00C732BA">
        <w:t>criteria</w:t>
      </w:r>
      <w:r w:rsidR="00863BCF">
        <w:t>. That is</w:t>
      </w:r>
      <w:r w:rsidR="00F65A11" w:rsidRPr="00ED0926">
        <w:t xml:space="preserve"> t</w:t>
      </w:r>
      <w:r w:rsidR="001B008C" w:rsidRPr="001B008C">
        <w:rPr>
          <w:lang w:eastAsia="en-GB"/>
        </w:rPr>
        <w:t xml:space="preserve">he </w:t>
      </w:r>
      <w:r w:rsidR="001C3698">
        <w:rPr>
          <w:lang w:eastAsia="en-GB"/>
        </w:rPr>
        <w:t>parent/</w:t>
      </w:r>
      <w:r w:rsidR="001B008C" w:rsidRPr="001B008C">
        <w:rPr>
          <w:lang w:eastAsia="en-GB"/>
        </w:rPr>
        <w:t>primary carer</w:t>
      </w:r>
      <w:r w:rsidR="001C3698">
        <w:rPr>
          <w:lang w:eastAsia="en-GB"/>
        </w:rPr>
        <w:t xml:space="preserve"> (EEA national)</w:t>
      </w:r>
      <w:r w:rsidR="001B008C" w:rsidRPr="001B008C">
        <w:rPr>
          <w:lang w:eastAsia="en-GB"/>
        </w:rPr>
        <w:t xml:space="preserve"> of a child who is in education</w:t>
      </w:r>
      <w:r w:rsidR="009C2F0D">
        <w:rPr>
          <w:lang w:eastAsia="en-GB"/>
        </w:rPr>
        <w:t>, with the parent/carer having</w:t>
      </w:r>
      <w:r w:rsidR="001B008C" w:rsidRPr="001B008C">
        <w:rPr>
          <w:lang w:eastAsia="en-GB"/>
        </w:rPr>
        <w:t xml:space="preserve"> worked in the UK</w:t>
      </w:r>
      <w:r w:rsidR="00F65A11" w:rsidRPr="00ED0926">
        <w:t xml:space="preserve"> </w:t>
      </w:r>
      <w:r w:rsidR="00ED0926" w:rsidRPr="00ED0926">
        <w:t>(</w:t>
      </w:r>
      <w:r w:rsidR="00ED1FB7">
        <w:t>NRPF Network, 2022</w:t>
      </w:r>
      <w:r w:rsidR="00ED0926" w:rsidRPr="00ED0926">
        <w:t>).</w:t>
      </w:r>
      <w:r w:rsidR="00F76961">
        <w:t xml:space="preserve"> </w:t>
      </w:r>
    </w:p>
    <w:p w14:paraId="785BEB79" w14:textId="77777777" w:rsidR="00A312D5" w:rsidRDefault="00A312D5" w:rsidP="00F65A11"/>
    <w:p w14:paraId="3829E56C" w14:textId="6D4963E4" w:rsidR="00D2442F" w:rsidRDefault="00050966" w:rsidP="00892149">
      <w:r>
        <w:t xml:space="preserve">If a person fits </w:t>
      </w:r>
      <w:r w:rsidR="004A5F93">
        <w:t>one of the</w:t>
      </w:r>
      <w:r w:rsidR="00B353A5">
        <w:t xml:space="preserve">se </w:t>
      </w:r>
      <w:r w:rsidR="00B327CE">
        <w:t xml:space="preserve">three </w:t>
      </w:r>
      <w:r w:rsidR="004A5F93">
        <w:t>criteria</w:t>
      </w:r>
      <w:r w:rsidR="00B327CE">
        <w:t>,</w:t>
      </w:r>
      <w:r w:rsidR="004A5F93">
        <w:t xml:space="preserve"> they will then need to provide evidence </w:t>
      </w:r>
      <w:r w:rsidR="0003575A">
        <w:t>as proof</w:t>
      </w:r>
      <w:r w:rsidR="00892149" w:rsidRPr="00892149">
        <w:t>.</w:t>
      </w:r>
      <w:r w:rsidR="00824310">
        <w:t xml:space="preserve"> </w:t>
      </w:r>
      <w:r w:rsidR="00F96CE1">
        <w:t>T</w:t>
      </w:r>
      <w:r w:rsidR="008B7554">
        <w:t xml:space="preserve">hose applying under the first </w:t>
      </w:r>
      <w:r w:rsidR="008B7554" w:rsidRPr="00BE3098">
        <w:rPr>
          <w:b/>
          <w:bCs/>
        </w:rPr>
        <w:t>‘</w:t>
      </w:r>
      <w:r w:rsidR="00C5788D" w:rsidRPr="00BE3098">
        <w:rPr>
          <w:b/>
          <w:bCs/>
        </w:rPr>
        <w:t>worker status</w:t>
      </w:r>
      <w:r w:rsidR="008B7554" w:rsidRPr="00BE3098">
        <w:rPr>
          <w:b/>
          <w:bCs/>
        </w:rPr>
        <w:t>’</w:t>
      </w:r>
      <w:r w:rsidR="008B7554">
        <w:t xml:space="preserve"> criteri</w:t>
      </w:r>
      <w:r w:rsidR="00F96CE1">
        <w:t>a will qualify if</w:t>
      </w:r>
      <w:r w:rsidR="00C5788D">
        <w:t xml:space="preserve"> </w:t>
      </w:r>
      <w:r w:rsidR="002F62A4">
        <w:t>their</w:t>
      </w:r>
      <w:r w:rsidR="00C5788D">
        <w:t xml:space="preserve"> work is deemed ‘genuine and effective’ </w:t>
      </w:r>
      <w:r w:rsidR="00FE28BB">
        <w:t xml:space="preserve">by the Department for Work and Pensions, </w:t>
      </w:r>
      <w:r w:rsidR="00DC08C1">
        <w:t xml:space="preserve">for example someone </w:t>
      </w:r>
      <w:r w:rsidR="00D82A01">
        <w:t xml:space="preserve">who </w:t>
      </w:r>
      <w:r w:rsidR="00DC08C1">
        <w:t>has been earning more than £183 per week</w:t>
      </w:r>
      <w:r w:rsidR="004E17F6">
        <w:t xml:space="preserve"> for three months or more preceding their claim. </w:t>
      </w:r>
      <w:r w:rsidR="00660E0F">
        <w:t xml:space="preserve">The same criteria </w:t>
      </w:r>
      <w:r w:rsidR="00E73390">
        <w:t>apply</w:t>
      </w:r>
      <w:r w:rsidR="00660E0F">
        <w:t xml:space="preserve"> to someone who is self-employed. </w:t>
      </w:r>
      <w:r w:rsidR="00934CF9">
        <w:t xml:space="preserve">Also related to worker status is that of ‘retained worker status’, which applies to people who </w:t>
      </w:r>
      <w:r w:rsidR="006A326F">
        <w:t xml:space="preserve">have finished or temporarily paused their employment </w:t>
      </w:r>
      <w:r w:rsidR="00AF492B">
        <w:t xml:space="preserve">due to </w:t>
      </w:r>
      <w:r w:rsidR="00D82A01">
        <w:t>factors</w:t>
      </w:r>
      <w:r w:rsidR="00AF492B">
        <w:t xml:space="preserve"> such as involuntary redundancy</w:t>
      </w:r>
      <w:r w:rsidR="00D00025">
        <w:t xml:space="preserve"> (for which someone can </w:t>
      </w:r>
      <w:r w:rsidR="0092186C">
        <w:t xml:space="preserve">gain </w:t>
      </w:r>
      <w:r w:rsidR="009E4D59">
        <w:t>retain</w:t>
      </w:r>
      <w:r w:rsidR="0092186C">
        <w:t>ed</w:t>
      </w:r>
      <w:r w:rsidR="009E4D59">
        <w:t xml:space="preserve"> worker status for up to six months</w:t>
      </w:r>
      <w:r w:rsidR="0092186C">
        <w:t xml:space="preserve"> following unemployment</w:t>
      </w:r>
      <w:r w:rsidR="009E4D59">
        <w:t>)</w:t>
      </w:r>
      <w:r w:rsidR="00001A72">
        <w:t xml:space="preserve">, </w:t>
      </w:r>
      <w:r w:rsidR="00AF492B">
        <w:t>an illness or accident that is temporarily preventing them from working</w:t>
      </w:r>
      <w:r w:rsidR="00001A72">
        <w:t xml:space="preserve">, or </w:t>
      </w:r>
      <w:r w:rsidR="00A7446D">
        <w:t>childbirth (as long as they return to work within a ‘reasonable’ period)</w:t>
      </w:r>
      <w:r w:rsidR="00AF492B">
        <w:t xml:space="preserve">  </w:t>
      </w:r>
      <w:r w:rsidR="009E4D59">
        <w:t xml:space="preserve">(ibid). </w:t>
      </w:r>
      <w:r w:rsidR="004E17F6">
        <w:t xml:space="preserve"> </w:t>
      </w:r>
    </w:p>
    <w:p w14:paraId="6CD878C0" w14:textId="77777777" w:rsidR="007F128C" w:rsidRDefault="007F128C" w:rsidP="00892149"/>
    <w:p w14:paraId="74E1C19C" w14:textId="1CD27AD7" w:rsidR="00AE4DF5" w:rsidRDefault="007F128C" w:rsidP="00892149">
      <w:r>
        <w:t>Notably, the condition of needing to qualify for the ‘right to reside’ through employment means that a number of people fall through the cracks. For example, this significantly affects parent and single parent households who have to stay at home to look after young children or children with special needs (ibid). Women may face more difficulties in applying for settled status due to a variety of factors: they are more likely to be victims of domestic abuse; they are more likely to be deemed “economically inactive” resulting in ability to provide required records from HMRC or DWP; and are more likely to be employed in informal sectors where there is little paper trail (NPC, 2018 in Lloyd-Williams et al., 2022). A lack of awareness regarding the complex regulations of the right to reside in terms of accessing UC can also lead to challenges, such as people who are made redundant not being aware that their right to UC under the ‘worker status’ ends six months after unemployment (Parkes and Morris, 2020).</w:t>
      </w:r>
      <w:r w:rsidR="0030328A">
        <w:t xml:space="preserve"> P</w:t>
      </w:r>
      <w:r w:rsidR="00AC514B">
        <w:t>otential challenges also arise in relation to p</w:t>
      </w:r>
      <w:r w:rsidR="00AE4DF5" w:rsidRPr="0026424B">
        <w:t xml:space="preserve">eople who are unable to work due </w:t>
      </w:r>
      <w:r w:rsidR="00AE4DF5">
        <w:t xml:space="preserve">to </w:t>
      </w:r>
      <w:r w:rsidR="00AE4DF5" w:rsidRPr="0026424B">
        <w:t xml:space="preserve">an illness, disability, or caring responsibilities, people who have difficulties obtaining or sustaining work due to situations of homelessness, people who are </w:t>
      </w:r>
      <w:r w:rsidR="00AE4DF5" w:rsidRPr="0026424B">
        <w:lastRenderedPageBreak/>
        <w:t xml:space="preserve">casually employed and find it difficult to provide sufficient proof of their work, and people who are Zambrano carers (that is those whose right to reside is dependent solely on primary caring responsibilities for a British citizen) (NRPF Network, 2022). </w:t>
      </w:r>
    </w:p>
    <w:p w14:paraId="25638286" w14:textId="77777777" w:rsidR="00D2442F" w:rsidRDefault="00D2442F" w:rsidP="00892149"/>
    <w:p w14:paraId="0F17516C" w14:textId="77777777" w:rsidR="002328BF" w:rsidRDefault="0093437E" w:rsidP="009832D7">
      <w:r>
        <w:t>If applying for right to reside</w:t>
      </w:r>
      <w:r w:rsidR="007A418C">
        <w:t xml:space="preserve"> through</w:t>
      </w:r>
      <w:r>
        <w:t xml:space="preserve"> the</w:t>
      </w:r>
      <w:r w:rsidR="007A418C">
        <w:t xml:space="preserve"> </w:t>
      </w:r>
      <w:r w:rsidR="007A418C" w:rsidRPr="00BE3098">
        <w:rPr>
          <w:b/>
          <w:bCs/>
        </w:rPr>
        <w:t>family member</w:t>
      </w:r>
      <w:r w:rsidRPr="00BE3098">
        <w:rPr>
          <w:b/>
          <w:bCs/>
        </w:rPr>
        <w:t xml:space="preserve"> route</w:t>
      </w:r>
      <w:r w:rsidR="001B067E">
        <w:t>, this process is applicable to</w:t>
      </w:r>
      <w:r w:rsidR="00B9414F">
        <w:t xml:space="preserve"> family</w:t>
      </w:r>
      <w:r w:rsidR="0020268C">
        <w:t xml:space="preserve"> members who are both EEA or non-E</w:t>
      </w:r>
      <w:r w:rsidR="0091519B">
        <w:t>E</w:t>
      </w:r>
      <w:r w:rsidR="0020268C">
        <w:t xml:space="preserve">A, with rules dependent on </w:t>
      </w:r>
      <w:r w:rsidR="00642E7B">
        <w:t>a claimant’s age and circumstances</w:t>
      </w:r>
      <w:r w:rsidR="00E13DA5">
        <w:t xml:space="preserve">. For example, someone </w:t>
      </w:r>
      <w:r w:rsidR="00A505A2">
        <w:t>under the age of 21 is eligible to make a claim through their parents or grandparents but someone over 21 would no</w:t>
      </w:r>
      <w:r w:rsidR="00335167">
        <w:t xml:space="preserve">t be able to use this route. </w:t>
      </w:r>
    </w:p>
    <w:p w14:paraId="3E19E19B" w14:textId="77777777" w:rsidR="002328BF" w:rsidRDefault="002328BF" w:rsidP="009832D7"/>
    <w:p w14:paraId="4079AA7D" w14:textId="19057C2A" w:rsidR="00EB0989" w:rsidRDefault="002F62A4" w:rsidP="00892149">
      <w:r>
        <w:t>The third</w:t>
      </w:r>
      <w:r w:rsidR="00671429">
        <w:t xml:space="preserve"> route of a </w:t>
      </w:r>
      <w:r w:rsidR="00671429" w:rsidRPr="00BE3098">
        <w:rPr>
          <w:b/>
          <w:bCs/>
        </w:rPr>
        <w:t>‘deri</w:t>
      </w:r>
      <w:r w:rsidR="00A84C5D" w:rsidRPr="00BE3098">
        <w:rPr>
          <w:b/>
          <w:bCs/>
        </w:rPr>
        <w:t>vative right to reside’</w:t>
      </w:r>
      <w:r w:rsidR="009E2E0E">
        <w:t xml:space="preserve"> </w:t>
      </w:r>
      <w:r w:rsidR="0050487E">
        <w:t>refers to</w:t>
      </w:r>
      <w:r w:rsidR="00CF49F9">
        <w:t xml:space="preserve"> the primary caregive</w:t>
      </w:r>
      <w:r w:rsidR="002C70C3">
        <w:t>r</w:t>
      </w:r>
      <w:r w:rsidR="00CF49F9">
        <w:t xml:space="preserve"> </w:t>
      </w:r>
      <w:r w:rsidR="00E66EA3">
        <w:t>(</w:t>
      </w:r>
      <w:r w:rsidR="002C70C3">
        <w:t xml:space="preserve">EEA citizen) of a child </w:t>
      </w:r>
      <w:r w:rsidR="00CF49F9">
        <w:t>in the UK education system</w:t>
      </w:r>
      <w:r w:rsidR="00410734">
        <w:t>, providing there is an overlap between a child being in the education system and the caregiver being in work in the UK</w:t>
      </w:r>
      <w:r w:rsidR="00C2327A">
        <w:t xml:space="preserve"> (ibid).</w:t>
      </w:r>
      <w:r w:rsidR="009832D7" w:rsidRPr="009832D7">
        <w:t xml:space="preserve"> </w:t>
      </w:r>
      <w:r w:rsidR="00BE3098">
        <w:t>O</w:t>
      </w:r>
      <w:r w:rsidR="002D6C35">
        <w:t>ne variant</w:t>
      </w:r>
      <w:r w:rsidR="00BE3098">
        <w:t xml:space="preserve"> </w:t>
      </w:r>
      <w:r w:rsidR="002D6C35">
        <w:t>is</w:t>
      </w:r>
      <w:r w:rsidR="009832D7">
        <w:t xml:space="preserve"> if a parent</w:t>
      </w:r>
      <w:r w:rsidR="00813B37">
        <w:t>/carer</w:t>
      </w:r>
      <w:r w:rsidR="009832D7">
        <w:t xml:space="preserve"> is not EEA but </w:t>
      </w:r>
      <w:r w:rsidR="00E41906">
        <w:t>their</w:t>
      </w:r>
      <w:r w:rsidR="009832D7">
        <w:t xml:space="preserve"> child has EU pre-settled status, </w:t>
      </w:r>
      <w:r w:rsidR="002D6C35">
        <w:t xml:space="preserve">in which case </w:t>
      </w:r>
      <w:r w:rsidR="009832D7">
        <w:t>the parent might be given ‘Chen’ status</w:t>
      </w:r>
      <w:r w:rsidR="002D6C35">
        <w:t xml:space="preserve">, </w:t>
      </w:r>
      <w:r w:rsidR="009832D7">
        <w:t xml:space="preserve">named after the court judgment of that name.  </w:t>
      </w:r>
      <w:r w:rsidR="002D6C35">
        <w:t>If given Chen status</w:t>
      </w:r>
      <w:r w:rsidR="00C71ACE">
        <w:t>,</w:t>
      </w:r>
      <w:r w:rsidR="009832D7">
        <w:t xml:space="preserve"> a non-</w:t>
      </w:r>
      <w:r w:rsidR="002D6C35">
        <w:t>EEA</w:t>
      </w:r>
      <w:r w:rsidR="009832D7">
        <w:t xml:space="preserve"> parent or guardian has the right to stay in the UK as a derivative right from the E</w:t>
      </w:r>
      <w:r w:rsidR="00C71ACE">
        <w:t>EA</w:t>
      </w:r>
      <w:r w:rsidR="009832D7">
        <w:t xml:space="preserve"> child</w:t>
      </w:r>
      <w:r w:rsidR="00AD3C9E">
        <w:t xml:space="preserve"> if they have sufficient resources to support the child until they are aged</w:t>
      </w:r>
      <w:r w:rsidR="009832D7">
        <w:t xml:space="preserve"> 18 a</w:t>
      </w:r>
      <w:r w:rsidR="00AD3C9E">
        <w:t>t which point the</w:t>
      </w:r>
      <w:r w:rsidR="009832D7">
        <w:t xml:space="preserve"> child has to be identified as self-sufficient</w:t>
      </w:r>
      <w:r w:rsidR="0055028B">
        <w:t xml:space="preserve"> (Home Office, 2023). </w:t>
      </w:r>
      <w:r w:rsidR="009832D7">
        <w:t>Th</w:t>
      </w:r>
      <w:r w:rsidR="0055028B">
        <w:t>e Chen status therefore</w:t>
      </w:r>
      <w:r w:rsidR="009832D7">
        <w:t xml:space="preserve"> means </w:t>
      </w:r>
      <w:r w:rsidR="0055028B">
        <w:t xml:space="preserve">that </w:t>
      </w:r>
      <w:r w:rsidR="009832D7">
        <w:t>the p</w:t>
      </w:r>
      <w:r w:rsidR="0055028B">
        <w:t>rimary carer</w:t>
      </w:r>
      <w:r w:rsidR="009832D7">
        <w:t xml:space="preserve"> has </w:t>
      </w:r>
      <w:r w:rsidR="00370D69">
        <w:t>NRPF</w:t>
      </w:r>
      <w:r w:rsidR="009832D7">
        <w:t xml:space="preserve"> as the child is expected to be funded by the</w:t>
      </w:r>
      <w:r w:rsidR="0055028B">
        <w:t>m</w:t>
      </w:r>
      <w:r w:rsidR="009832D7">
        <w:t xml:space="preserve">. </w:t>
      </w:r>
    </w:p>
    <w:p w14:paraId="6AF5C39B" w14:textId="77777777" w:rsidR="00EB0989" w:rsidRDefault="00EB0989" w:rsidP="00892149"/>
    <w:p w14:paraId="7C3E2361" w14:textId="09E9C1CD" w:rsidR="005C05A3" w:rsidRPr="005C05A3" w:rsidRDefault="002E48A5" w:rsidP="005C05A3">
      <w:pPr>
        <w:pStyle w:val="Heading2"/>
        <w:rPr>
          <w:b/>
          <w:bCs/>
          <w:sz w:val="24"/>
          <w:szCs w:val="24"/>
        </w:rPr>
      </w:pPr>
      <w:r w:rsidRPr="002E48A5">
        <w:rPr>
          <w:b/>
          <w:bCs/>
          <w:sz w:val="24"/>
          <w:szCs w:val="24"/>
        </w:rPr>
        <w:t>Proving ‘</w:t>
      </w:r>
      <w:r>
        <w:rPr>
          <w:b/>
          <w:bCs/>
          <w:sz w:val="24"/>
          <w:szCs w:val="24"/>
        </w:rPr>
        <w:t>habitual residence</w:t>
      </w:r>
      <w:r w:rsidRPr="002E48A5">
        <w:rPr>
          <w:b/>
          <w:bCs/>
          <w:sz w:val="24"/>
          <w:szCs w:val="24"/>
        </w:rPr>
        <w:t>’</w:t>
      </w:r>
    </w:p>
    <w:p w14:paraId="13518998" w14:textId="432A409C" w:rsidR="005C05A3" w:rsidRDefault="005C05A3" w:rsidP="00C2716C">
      <w:r>
        <w:rPr>
          <w:noProof/>
        </w:rPr>
        <mc:AlternateContent>
          <mc:Choice Requires="wps">
            <w:drawing>
              <wp:anchor distT="45720" distB="45720" distL="114300" distR="114300" simplePos="0" relativeHeight="251664384" behindDoc="0" locked="1" layoutInCell="1" allowOverlap="1" wp14:anchorId="46FD6DD9" wp14:editId="2D33E170">
                <wp:simplePos x="0" y="0"/>
                <wp:positionH relativeFrom="column">
                  <wp:posOffset>0</wp:posOffset>
                </wp:positionH>
                <wp:positionV relativeFrom="paragraph">
                  <wp:posOffset>229235</wp:posOffset>
                </wp:positionV>
                <wp:extent cx="5608800" cy="1404620"/>
                <wp:effectExtent l="0" t="0" r="11430" b="21590"/>
                <wp:wrapSquare wrapText="bothSides"/>
                <wp:docPr id="36944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800" cy="1404620"/>
                        </a:xfrm>
                        <a:prstGeom prst="rect">
                          <a:avLst/>
                        </a:prstGeom>
                        <a:solidFill>
                          <a:srgbClr val="FFFFFF"/>
                        </a:solidFill>
                        <a:ln w="9525">
                          <a:solidFill>
                            <a:srgbClr val="000000"/>
                          </a:solidFill>
                          <a:miter lim="800000"/>
                          <a:headEnd/>
                          <a:tailEnd/>
                        </a:ln>
                      </wps:spPr>
                      <wps:txbx>
                        <w:txbxContent>
                          <w:p w14:paraId="5878E9E9" w14:textId="774DBD4B" w:rsidR="005C05A3" w:rsidRPr="009D0D78" w:rsidRDefault="005C05A3" w:rsidP="005C05A3">
                            <w:pPr>
                              <w:rPr>
                                <w:b/>
                                <w:bCs/>
                              </w:rPr>
                            </w:pPr>
                            <w:r>
                              <w:rPr>
                                <w:b/>
                                <w:bCs/>
                              </w:rPr>
                              <w:t>‘Habitual residence’ k</w:t>
                            </w:r>
                            <w:r w:rsidRPr="009D0D78">
                              <w:rPr>
                                <w:b/>
                                <w:bCs/>
                              </w:rPr>
                              <w:t>ey points:</w:t>
                            </w:r>
                          </w:p>
                          <w:p w14:paraId="120EF7B2" w14:textId="6FE9DC6F" w:rsidR="005C05A3" w:rsidRDefault="00FD26A5" w:rsidP="0057265C">
                            <w:pPr>
                              <w:pStyle w:val="ListParagraph"/>
                              <w:numPr>
                                <w:ilvl w:val="0"/>
                                <w:numId w:val="23"/>
                              </w:numPr>
                            </w:pPr>
                            <w:r>
                              <w:t xml:space="preserve">Assesses whether a person is </w:t>
                            </w:r>
                            <w:r w:rsidRPr="00B95E46">
                              <w:rPr>
                                <w:b/>
                                <w:bCs/>
                              </w:rPr>
                              <w:t>planning to stay</w:t>
                            </w:r>
                            <w:r>
                              <w:t xml:space="preserve"> in the UK</w:t>
                            </w:r>
                            <w:r w:rsidR="00A016BE">
                              <w:t xml:space="preserve"> in the long term.</w:t>
                            </w:r>
                          </w:p>
                          <w:p w14:paraId="26A4E41E" w14:textId="1384C403" w:rsidR="003D71CE" w:rsidRDefault="00BE3098" w:rsidP="0057265C">
                            <w:pPr>
                              <w:pStyle w:val="ListParagraph"/>
                              <w:numPr>
                                <w:ilvl w:val="0"/>
                                <w:numId w:val="23"/>
                              </w:numPr>
                            </w:pPr>
                            <w:r>
                              <w:t>Applies only to</w:t>
                            </w:r>
                            <w:r w:rsidR="003D71CE">
                              <w:t xml:space="preserve"> people applying for </w:t>
                            </w:r>
                            <w:r w:rsidR="003D71CE" w:rsidRPr="00B95E46">
                              <w:rPr>
                                <w:b/>
                                <w:bCs/>
                              </w:rPr>
                              <w:t>Universal Credit, Housing Benefit, or Pension Credit.</w:t>
                            </w:r>
                          </w:p>
                          <w:p w14:paraId="285891C1" w14:textId="24EE8085" w:rsidR="003D71CE" w:rsidRDefault="00B95E46" w:rsidP="0057265C">
                            <w:pPr>
                              <w:pStyle w:val="ListParagraph"/>
                              <w:numPr>
                                <w:ilvl w:val="0"/>
                                <w:numId w:val="23"/>
                              </w:numPr>
                            </w:pPr>
                            <w:r>
                              <w:rPr>
                                <w:b/>
                                <w:bCs/>
                              </w:rPr>
                              <w:t>P</w:t>
                            </w:r>
                            <w:r w:rsidR="003D71CE" w:rsidRPr="00B95E46">
                              <w:rPr>
                                <w:b/>
                                <w:bCs/>
                              </w:rPr>
                              <w:t xml:space="preserve">eople under particular </w:t>
                            </w:r>
                            <w:r w:rsidRPr="00B95E46">
                              <w:rPr>
                                <w:b/>
                                <w:bCs/>
                              </w:rPr>
                              <w:t>‘</w:t>
                            </w:r>
                            <w:r w:rsidR="003D71CE" w:rsidRPr="00B95E46">
                              <w:rPr>
                                <w:b/>
                                <w:bCs/>
                              </w:rPr>
                              <w:t>right to reside</w:t>
                            </w:r>
                            <w:r w:rsidRPr="00B95E46">
                              <w:rPr>
                                <w:b/>
                                <w:bCs/>
                              </w:rPr>
                              <w:t>’</w:t>
                            </w:r>
                            <w:r w:rsidR="003D71CE" w:rsidRPr="00B95E46">
                              <w:rPr>
                                <w:b/>
                                <w:bCs/>
                              </w:rPr>
                              <w:t xml:space="preserve"> criteria</w:t>
                            </w:r>
                            <w:r>
                              <w:rPr>
                                <w:b/>
                                <w:bCs/>
                              </w:rPr>
                              <w:t xml:space="preserve"> do not have to prove habitual residence</w:t>
                            </w:r>
                            <w:r w:rsidR="003D71CE">
                              <w:t>, including: worker</w:t>
                            </w:r>
                            <w:r w:rsidR="00C52B7B">
                              <w:t>/retained worker</w:t>
                            </w:r>
                            <w:r w:rsidR="003D71CE">
                              <w:t xml:space="preserve"> status; self-employed</w:t>
                            </w:r>
                            <w:r w:rsidR="00C52B7B">
                              <w:t>/retained self-employed</w:t>
                            </w:r>
                            <w:r w:rsidR="003D71CE">
                              <w:t xml:space="preserve"> status; </w:t>
                            </w:r>
                            <w:r w:rsidR="00462EED">
                              <w:t xml:space="preserve">retired; or permanently unable to work due to illness or accident at work. This includes the family member of someone under one of these criteria. </w:t>
                            </w:r>
                          </w:p>
                          <w:p w14:paraId="5352245F" w14:textId="0E9AE3BE" w:rsidR="006F3A79" w:rsidRDefault="006F3A79" w:rsidP="0057265C">
                            <w:pPr>
                              <w:pStyle w:val="ListParagraph"/>
                              <w:numPr>
                                <w:ilvl w:val="0"/>
                                <w:numId w:val="23"/>
                              </w:numPr>
                            </w:pPr>
                            <w:r>
                              <w:t xml:space="preserve">A person will need to show </w:t>
                            </w:r>
                            <w:r w:rsidRPr="00B95E46">
                              <w:rPr>
                                <w:b/>
                                <w:bCs/>
                              </w:rPr>
                              <w:t xml:space="preserve">UK arrival date and </w:t>
                            </w:r>
                            <w:r w:rsidR="00093DC6" w:rsidRPr="00B95E46">
                              <w:rPr>
                                <w:b/>
                                <w:bCs/>
                              </w:rPr>
                              <w:t>proof of their main home</w:t>
                            </w:r>
                            <w:r w:rsidR="00093DC6">
                              <w:t xml:space="preserve"> in the UK, Ireland, Channel Islands, or Isle of Man. </w:t>
                            </w:r>
                          </w:p>
                          <w:p w14:paraId="3ED98765" w14:textId="017B42ED" w:rsidR="005C05A3" w:rsidRPr="00B95E46" w:rsidRDefault="000A5FAF" w:rsidP="005C05A3">
                            <w:pPr>
                              <w:pStyle w:val="ListParagraph"/>
                              <w:numPr>
                                <w:ilvl w:val="0"/>
                                <w:numId w:val="23"/>
                              </w:numPr>
                            </w:pPr>
                            <w:r>
                              <w:t xml:space="preserve">A person needs to show </w:t>
                            </w:r>
                            <w:r w:rsidR="00F608BE">
                              <w:t xml:space="preserve">at least </w:t>
                            </w:r>
                            <w:r>
                              <w:t>2 (</w:t>
                            </w:r>
                            <w:r w:rsidR="00F608BE">
                              <w:t xml:space="preserve">ideally </w:t>
                            </w:r>
                            <w:r>
                              <w:t>more) pieces of evidence as p</w:t>
                            </w:r>
                            <w:r w:rsidR="00F930CE">
                              <w:t>roof</w:t>
                            </w:r>
                            <w:r w:rsidR="006E0860">
                              <w:t xml:space="preserve">, such as: </w:t>
                            </w:r>
                            <w:r w:rsidR="006E0860" w:rsidRPr="00B95E46">
                              <w:rPr>
                                <w:b/>
                                <w:bCs/>
                              </w:rPr>
                              <w:t>travel tickets/boarding pass; wage slips; tax documents</w:t>
                            </w:r>
                            <w:r w:rsidR="00FB144B" w:rsidRPr="00B95E46">
                              <w:rPr>
                                <w:b/>
                                <w:bCs/>
                              </w:rPr>
                              <w:t>; letter from employer; bank statements’ tenancy agreement; proof of address on official letters or bills;</w:t>
                            </w:r>
                            <w:r w:rsidR="00024634" w:rsidRPr="00B95E46">
                              <w:rPr>
                                <w:b/>
                                <w:bCs/>
                              </w:rPr>
                              <w:t xml:space="preserve"> proof of membership of gyms/local organisations; letter from child’s school;</w:t>
                            </w:r>
                            <w:r w:rsidR="00CE2434" w:rsidRPr="00B95E46">
                              <w:rPr>
                                <w:b/>
                                <w:bCs/>
                              </w:rPr>
                              <w:t xml:space="preserve"> proof of closing bank account in country left.</w:t>
                            </w:r>
                          </w:p>
                          <w:p w14:paraId="629CCFAF" w14:textId="77777777" w:rsidR="00B95E46" w:rsidRDefault="00B95E46" w:rsidP="00B95E46">
                            <w:pPr>
                              <w:pStyle w:val="ListParagraph"/>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FD6DD9" id="_x0000_s1029" type="#_x0000_t202" style="position:absolute;margin-left:0;margin-top:18.05pt;width:441.6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">
                <v:textbox style="mso-fit-shape-to-text:t">
                  <w:txbxContent>
                    <w:p w14:paraId="5878E9E9" w14:textId="774DBD4B" w:rsidR="005C05A3" w:rsidRPr="009D0D78" w:rsidRDefault="005C05A3" w:rsidP="005C05A3">
                      <w:pPr>
                        <w:rPr>
                          <w:b/>
                          <w:bCs/>
                        </w:rPr>
                      </w:pPr>
                      <w:r>
                        <w:rPr>
                          <w:b/>
                          <w:bCs/>
                        </w:rPr>
                        <w:t>‘Habitual residence’ k</w:t>
                      </w:r>
                      <w:r w:rsidRPr="009D0D78">
                        <w:rPr>
                          <w:b/>
                          <w:bCs/>
                        </w:rPr>
                        <w:t>ey points:</w:t>
                      </w:r>
                    </w:p>
                    <w:p w14:paraId="120EF7B2" w14:textId="6FE9DC6F" w:rsidR="005C05A3" w:rsidRDefault="00FD26A5" w:rsidP="0057265C">
                      <w:pPr>
                        <w:pStyle w:val="ListParagraph"/>
                        <w:numPr>
                          <w:ilvl w:val="0"/>
                          <w:numId w:val="23"/>
                        </w:numPr>
                      </w:pPr>
                      <w:r>
                        <w:t xml:space="preserve">Assesses whether a person is </w:t>
                      </w:r>
                      <w:r w:rsidRPr="00B95E46">
                        <w:rPr>
                          <w:b/>
                          <w:bCs/>
                        </w:rPr>
                        <w:t>planning to stay</w:t>
                      </w:r>
                      <w:r>
                        <w:t xml:space="preserve"> in the UK</w:t>
                      </w:r>
                      <w:r w:rsidR="00A016BE">
                        <w:t xml:space="preserve"> in the long term.</w:t>
                      </w:r>
                    </w:p>
                    <w:p w14:paraId="26A4E41E" w14:textId="1384C403" w:rsidR="003D71CE" w:rsidRDefault="00BE3098" w:rsidP="0057265C">
                      <w:pPr>
                        <w:pStyle w:val="ListParagraph"/>
                        <w:numPr>
                          <w:ilvl w:val="0"/>
                          <w:numId w:val="23"/>
                        </w:numPr>
                      </w:pPr>
                      <w:r>
                        <w:t>Applies only to</w:t>
                      </w:r>
                      <w:r w:rsidR="003D71CE">
                        <w:t xml:space="preserve"> people applying for </w:t>
                      </w:r>
                      <w:r w:rsidR="003D71CE" w:rsidRPr="00B95E46">
                        <w:rPr>
                          <w:b/>
                          <w:bCs/>
                        </w:rPr>
                        <w:t>Universal Credit, Housing Benefit, or Pension Credit.</w:t>
                      </w:r>
                    </w:p>
                    <w:p w14:paraId="285891C1" w14:textId="24EE8085" w:rsidR="003D71CE" w:rsidRDefault="00B95E46" w:rsidP="0057265C">
                      <w:pPr>
                        <w:pStyle w:val="ListParagraph"/>
                        <w:numPr>
                          <w:ilvl w:val="0"/>
                          <w:numId w:val="23"/>
                        </w:numPr>
                      </w:pPr>
                      <w:r>
                        <w:rPr>
                          <w:b/>
                          <w:bCs/>
                        </w:rPr>
                        <w:t>P</w:t>
                      </w:r>
                      <w:r w:rsidR="003D71CE" w:rsidRPr="00B95E46">
                        <w:rPr>
                          <w:b/>
                          <w:bCs/>
                        </w:rPr>
                        <w:t xml:space="preserve">eople under particular </w:t>
                      </w:r>
                      <w:r w:rsidRPr="00B95E46">
                        <w:rPr>
                          <w:b/>
                          <w:bCs/>
                        </w:rPr>
                        <w:t>‘</w:t>
                      </w:r>
                      <w:r w:rsidR="003D71CE" w:rsidRPr="00B95E46">
                        <w:rPr>
                          <w:b/>
                          <w:bCs/>
                        </w:rPr>
                        <w:t>right to reside</w:t>
                      </w:r>
                      <w:r w:rsidRPr="00B95E46">
                        <w:rPr>
                          <w:b/>
                          <w:bCs/>
                        </w:rPr>
                        <w:t>’</w:t>
                      </w:r>
                      <w:r w:rsidR="003D71CE" w:rsidRPr="00B95E46">
                        <w:rPr>
                          <w:b/>
                          <w:bCs/>
                        </w:rPr>
                        <w:t xml:space="preserve"> criteria</w:t>
                      </w:r>
                      <w:r>
                        <w:rPr>
                          <w:b/>
                          <w:bCs/>
                        </w:rPr>
                        <w:t xml:space="preserve"> do not have to prove habitual residence</w:t>
                      </w:r>
                      <w:r w:rsidR="003D71CE">
                        <w:t>, including: worker</w:t>
                      </w:r>
                      <w:r w:rsidR="00C52B7B">
                        <w:t>/retained worker</w:t>
                      </w:r>
                      <w:r w:rsidR="003D71CE">
                        <w:t xml:space="preserve"> status; self-employed</w:t>
                      </w:r>
                      <w:r w:rsidR="00C52B7B">
                        <w:t>/retained self-employed</w:t>
                      </w:r>
                      <w:r w:rsidR="003D71CE">
                        <w:t xml:space="preserve"> status; </w:t>
                      </w:r>
                      <w:r w:rsidR="00462EED">
                        <w:t xml:space="preserve">retired; or permanently unable to work due to illness or accident at work. This includes the family member of someone under one of these criteria. </w:t>
                      </w:r>
                    </w:p>
                    <w:p w14:paraId="5352245F" w14:textId="0E9AE3BE" w:rsidR="006F3A79" w:rsidRDefault="006F3A79" w:rsidP="0057265C">
                      <w:pPr>
                        <w:pStyle w:val="ListParagraph"/>
                        <w:numPr>
                          <w:ilvl w:val="0"/>
                          <w:numId w:val="23"/>
                        </w:numPr>
                      </w:pPr>
                      <w:r>
                        <w:t xml:space="preserve">A person will need to show </w:t>
                      </w:r>
                      <w:r w:rsidRPr="00B95E46">
                        <w:rPr>
                          <w:b/>
                          <w:bCs/>
                        </w:rPr>
                        <w:t xml:space="preserve">UK arrival date and </w:t>
                      </w:r>
                      <w:r w:rsidR="00093DC6" w:rsidRPr="00B95E46">
                        <w:rPr>
                          <w:b/>
                          <w:bCs/>
                        </w:rPr>
                        <w:t>proof of their main home</w:t>
                      </w:r>
                      <w:r w:rsidR="00093DC6">
                        <w:t xml:space="preserve"> in the UK, Ireland, Channel Islands, or Isle of Man. </w:t>
                      </w:r>
                    </w:p>
                    <w:p w14:paraId="3ED98765" w14:textId="017B42ED" w:rsidR="005C05A3" w:rsidRPr="00B95E46" w:rsidRDefault="000A5FAF" w:rsidP="005C05A3">
                      <w:pPr>
                        <w:pStyle w:val="ListParagraph"/>
                        <w:numPr>
                          <w:ilvl w:val="0"/>
                          <w:numId w:val="23"/>
                        </w:numPr>
                      </w:pPr>
                      <w:r>
                        <w:t xml:space="preserve">A person needs to show </w:t>
                      </w:r>
                      <w:r w:rsidR="00F608BE">
                        <w:t xml:space="preserve">at least </w:t>
                      </w:r>
                      <w:r>
                        <w:t>2 (</w:t>
                      </w:r>
                      <w:r w:rsidR="00F608BE">
                        <w:t xml:space="preserve">ideally </w:t>
                      </w:r>
                      <w:r>
                        <w:t>more) pieces of evidence as p</w:t>
                      </w:r>
                      <w:r w:rsidR="00F930CE">
                        <w:t>roof</w:t>
                      </w:r>
                      <w:r w:rsidR="006E0860">
                        <w:t xml:space="preserve">, such as: </w:t>
                      </w:r>
                      <w:r w:rsidR="006E0860" w:rsidRPr="00B95E46">
                        <w:rPr>
                          <w:b/>
                          <w:bCs/>
                        </w:rPr>
                        <w:t>travel tickets/boarding pass; wage slips; tax documents</w:t>
                      </w:r>
                      <w:r w:rsidR="00FB144B" w:rsidRPr="00B95E46">
                        <w:rPr>
                          <w:b/>
                          <w:bCs/>
                        </w:rPr>
                        <w:t>; letter from employer; bank statements’ tenancy agreement; proof of address on official letters or bills;</w:t>
                      </w:r>
                      <w:r w:rsidR="00024634" w:rsidRPr="00B95E46">
                        <w:rPr>
                          <w:b/>
                          <w:bCs/>
                        </w:rPr>
                        <w:t xml:space="preserve"> proof of membership of gyms/local organisations; letter from child’s school;</w:t>
                      </w:r>
                      <w:r w:rsidR="00CE2434" w:rsidRPr="00B95E46">
                        <w:rPr>
                          <w:b/>
                          <w:bCs/>
                        </w:rPr>
                        <w:t xml:space="preserve"> proof of closing bank account in country left.</w:t>
                      </w:r>
                    </w:p>
                    <w:p w14:paraId="629CCFAF" w14:textId="77777777" w:rsidR="00B95E46" w:rsidRDefault="00B95E46" w:rsidP="00B95E46">
                      <w:pPr>
                        <w:pStyle w:val="ListParagraph"/>
                      </w:pPr>
                    </w:p>
                  </w:txbxContent>
                </v:textbox>
                <w10:wrap type="square"/>
                <w10:anchorlock/>
              </v:shape>
            </w:pict>
          </mc:Fallback>
        </mc:AlternateContent>
      </w:r>
    </w:p>
    <w:p w14:paraId="0A68A0FA" w14:textId="353EADD3" w:rsidR="00CF7D80" w:rsidRDefault="004E2898" w:rsidP="00C2716C">
      <w:r>
        <w:t>The habitual residence test applies t</w:t>
      </w:r>
      <w:r w:rsidR="008A4F56">
        <w:t xml:space="preserve">o </w:t>
      </w:r>
      <w:r w:rsidR="00A01B1F">
        <w:t xml:space="preserve">people who have recently moved or returned to the UK, </w:t>
      </w:r>
      <w:r w:rsidR="00F0161C">
        <w:t>including British citizens</w:t>
      </w:r>
      <w:r w:rsidR="00DC4121">
        <w:t>,</w:t>
      </w:r>
      <w:r w:rsidR="00116A7E">
        <w:t xml:space="preserve"> who are applying for UC, Housing Benefit, or Pension Credit</w:t>
      </w:r>
      <w:r w:rsidR="00CF7D80">
        <w:t xml:space="preserve">. It does not apply to people who have the right to reside </w:t>
      </w:r>
      <w:r w:rsidR="001225EB">
        <w:t>under one of the following criteria: worker status (including retained worker status); self-employed status (including retained self-employed status);</w:t>
      </w:r>
      <w:r w:rsidR="00DE12CC">
        <w:t xml:space="preserve"> family member of worker or self-employed person; retired or family </w:t>
      </w:r>
      <w:r w:rsidR="00DE12CC">
        <w:lastRenderedPageBreak/>
        <w:t xml:space="preserve">member of someone who is retired; </w:t>
      </w:r>
      <w:r w:rsidR="00CD6240">
        <w:t>someone who has permanently stopped working due to illness or an accident at work (or a family member of someone in that position). People who have the right to reside under other criteria will still need to</w:t>
      </w:r>
      <w:r w:rsidR="004B71F0">
        <w:t xml:space="preserve"> have the habitual residence test (Citizens Advice, 2023).</w:t>
      </w:r>
    </w:p>
    <w:p w14:paraId="4C2DF3BB" w14:textId="77777777" w:rsidR="00CF7D80" w:rsidRDefault="00CF7D80" w:rsidP="00C2716C"/>
    <w:p w14:paraId="57179CC4" w14:textId="7AEC358E" w:rsidR="00F608BE" w:rsidRDefault="004B71F0" w:rsidP="00C2716C">
      <w:r>
        <w:t>For those people that need to complete</w:t>
      </w:r>
      <w:r w:rsidR="000432B7">
        <w:t xml:space="preserve"> the</w:t>
      </w:r>
      <w:r>
        <w:t xml:space="preserve"> habitual residence test</w:t>
      </w:r>
      <w:r w:rsidR="006420B1">
        <w:t xml:space="preserve">, </w:t>
      </w:r>
      <w:r w:rsidR="00F622BB">
        <w:t xml:space="preserve">a local </w:t>
      </w:r>
      <w:r w:rsidR="00D767D2">
        <w:t>authority representative (e.g. local council worker, Department for Work and Pensions worker</w:t>
      </w:r>
      <w:r w:rsidR="008A776E">
        <w:t>) or</w:t>
      </w:r>
      <w:r w:rsidR="00D767D2">
        <w:t xml:space="preserve"> third sector worker</w:t>
      </w:r>
      <w:r w:rsidR="00E37105">
        <w:t xml:space="preserve"> </w:t>
      </w:r>
      <w:r w:rsidR="006420B1">
        <w:t>will check evidence to assess</w:t>
      </w:r>
      <w:r w:rsidR="00B634A9">
        <w:t xml:space="preserve"> whether they believe a person is planning to stay in the UK, rather than solely visiting</w:t>
      </w:r>
      <w:r w:rsidR="007C26B5">
        <w:t xml:space="preserve"> (</w:t>
      </w:r>
      <w:r w:rsidR="00DC4121">
        <w:t>Citizens Advice, 2023</w:t>
      </w:r>
      <w:r w:rsidR="007C26B5">
        <w:t xml:space="preserve">). </w:t>
      </w:r>
      <w:r w:rsidR="000432B7">
        <w:t>T</w:t>
      </w:r>
      <w:r w:rsidR="007C26B5">
        <w:t>o</w:t>
      </w:r>
      <w:r w:rsidR="00D26E03">
        <w:t xml:space="preserve"> </w:t>
      </w:r>
      <w:r w:rsidR="007C26B5">
        <w:t xml:space="preserve">assess this, </w:t>
      </w:r>
      <w:r w:rsidR="00336DA0">
        <w:t>the</w:t>
      </w:r>
      <w:r w:rsidR="00CF7D80">
        <w:t xml:space="preserve"> representative</w:t>
      </w:r>
      <w:r w:rsidR="007C26B5">
        <w:t xml:space="preserve"> will</w:t>
      </w:r>
      <w:r w:rsidR="00D26E03">
        <w:t xml:space="preserve"> check things such as: length of stay</w:t>
      </w:r>
      <w:r w:rsidR="008A5C8B">
        <w:t xml:space="preserve"> and reasons for coming to the UK</w:t>
      </w:r>
      <w:r w:rsidR="00D26E03">
        <w:t xml:space="preserve">; intentions for </w:t>
      </w:r>
      <w:r w:rsidR="00366A60">
        <w:t>work and living accommodation; ties to another country and how often a person returns there; and any memberships of local organisations, such as gyms or community groups (</w:t>
      </w:r>
      <w:r w:rsidR="007C26B5">
        <w:t>ibid</w:t>
      </w:r>
      <w:r w:rsidR="001346A5">
        <w:t>).</w:t>
      </w:r>
      <w:r w:rsidR="002A6638">
        <w:t xml:space="preserve"> </w:t>
      </w:r>
    </w:p>
    <w:p w14:paraId="73B88FD6" w14:textId="77777777" w:rsidR="00F608BE" w:rsidRDefault="00F608BE" w:rsidP="00C2716C"/>
    <w:p w14:paraId="2AD1E34F" w14:textId="37CC3AFF" w:rsidR="004C6B32" w:rsidRDefault="001844E7" w:rsidP="00C2716C">
      <w:r>
        <w:t>A</w:t>
      </w:r>
      <w:r w:rsidR="00C4749E">
        <w:t xml:space="preserve"> </w:t>
      </w:r>
      <w:r w:rsidR="00F930CE">
        <w:t>person will be required to show</w:t>
      </w:r>
      <w:r w:rsidR="00C4749E">
        <w:t xml:space="preserve"> documentary evidence to show arrival date in the UK, Ireland, Channel Islands, or Isle of Man</w:t>
      </w:r>
      <w:r w:rsidR="008605D3">
        <w:t xml:space="preserve"> and proof that one of these localities is the person’s main home. Citizens Advice (20</w:t>
      </w:r>
      <w:r w:rsidR="00F608BE">
        <w:t>23</w:t>
      </w:r>
      <w:r w:rsidR="008605D3">
        <w:t>) recommend</w:t>
      </w:r>
      <w:r w:rsidR="00F608BE">
        <w:t xml:space="preserve"> showing as many </w:t>
      </w:r>
      <w:r w:rsidR="008605D3">
        <w:t xml:space="preserve">documents </w:t>
      </w:r>
      <w:r w:rsidR="00F608BE">
        <w:t xml:space="preserve">as possible </w:t>
      </w:r>
      <w:r w:rsidR="008605D3">
        <w:t xml:space="preserve">to prove </w:t>
      </w:r>
      <w:r w:rsidR="00541864">
        <w:t xml:space="preserve">both these requirements, </w:t>
      </w:r>
      <w:r w:rsidR="00C025B9">
        <w:t>including for example: trave</w:t>
      </w:r>
      <w:r w:rsidR="006A6791">
        <w:t>l</w:t>
      </w:r>
      <w:r w:rsidR="00C025B9">
        <w:t xml:space="preserve"> ticket or boarding pass; wage slips or tax documents</w:t>
      </w:r>
      <w:r w:rsidR="00CF517E">
        <w:t xml:space="preserve"> (or </w:t>
      </w:r>
      <w:r w:rsidR="006E53A0">
        <w:t>letter from employer in case of zero-hours/casual employment)</w:t>
      </w:r>
      <w:r w:rsidR="00C025B9">
        <w:t>; bank statements; tenancy agreement</w:t>
      </w:r>
      <w:r w:rsidR="007B1255">
        <w:t xml:space="preserve">; bills or letters showing proof of address; letter from child’s school; and proof of closing any account in the country a person has left (ibid). </w:t>
      </w:r>
    </w:p>
    <w:p w14:paraId="085D4734" w14:textId="77777777" w:rsidR="004C6B32" w:rsidRDefault="004C6B32" w:rsidP="00C2716C"/>
    <w:p w14:paraId="2E0FD63C" w14:textId="4BB08178" w:rsidR="00660D5C" w:rsidRPr="00C173C0" w:rsidRDefault="004008BB" w:rsidP="00C2716C">
      <w:pPr>
        <w:rPr>
          <w:rFonts w:asciiTheme="majorHAnsi" w:eastAsiaTheme="majorEastAsia" w:hAnsiTheme="majorHAnsi" w:cstheme="majorBidi"/>
          <w:b/>
          <w:bCs/>
          <w:color w:val="2F5496" w:themeColor="accent1" w:themeShade="BF"/>
          <w:sz w:val="28"/>
          <w:szCs w:val="28"/>
        </w:rPr>
      </w:pPr>
      <w:r w:rsidRPr="00C173C0">
        <w:rPr>
          <w:rStyle w:val="Heading1Char"/>
          <w:b/>
          <w:bCs/>
          <w:sz w:val="28"/>
          <w:szCs w:val="28"/>
        </w:rPr>
        <w:t>How can we better support</w:t>
      </w:r>
      <w:r w:rsidR="00022314" w:rsidRPr="00C173C0">
        <w:rPr>
          <w:rStyle w:val="Heading1Char"/>
          <w:b/>
          <w:bCs/>
          <w:sz w:val="28"/>
          <w:szCs w:val="28"/>
        </w:rPr>
        <w:t xml:space="preserve"> groups </w:t>
      </w:r>
      <w:r w:rsidRPr="00C173C0">
        <w:rPr>
          <w:rStyle w:val="Heading1Char"/>
          <w:b/>
          <w:bCs/>
          <w:sz w:val="28"/>
          <w:szCs w:val="28"/>
        </w:rPr>
        <w:t xml:space="preserve">who </w:t>
      </w:r>
      <w:r w:rsidR="00022314" w:rsidRPr="00C173C0">
        <w:rPr>
          <w:rStyle w:val="Heading1Char"/>
          <w:b/>
          <w:bCs/>
          <w:sz w:val="28"/>
          <w:szCs w:val="28"/>
        </w:rPr>
        <w:t>face particular c</w:t>
      </w:r>
      <w:r w:rsidR="00AE19F6" w:rsidRPr="00C173C0">
        <w:rPr>
          <w:rStyle w:val="Heading1Char"/>
          <w:b/>
          <w:bCs/>
          <w:sz w:val="28"/>
          <w:szCs w:val="28"/>
        </w:rPr>
        <w:t>hallenges?</w:t>
      </w:r>
      <w:r w:rsidR="00AE19F6" w:rsidRPr="00C173C0">
        <w:rPr>
          <w:b/>
          <w:bCs/>
          <w:sz w:val="28"/>
          <w:szCs w:val="28"/>
        </w:rPr>
        <w:t xml:space="preserve"> </w:t>
      </w:r>
    </w:p>
    <w:p w14:paraId="5FFC9A6D" w14:textId="244A2427" w:rsidR="00512E72" w:rsidRDefault="00512E72" w:rsidP="00C2716C">
      <w:pPr>
        <w:rPr>
          <w:b/>
          <w:bCs/>
        </w:rPr>
      </w:pPr>
      <w:r>
        <w:rPr>
          <w:noProof/>
        </w:rPr>
        <mc:AlternateContent>
          <mc:Choice Requires="wps">
            <w:drawing>
              <wp:anchor distT="45720" distB="45720" distL="114300" distR="114300" simplePos="0" relativeHeight="251668480" behindDoc="0" locked="1" layoutInCell="1" allowOverlap="1" wp14:anchorId="2742D501" wp14:editId="3A5C3E1C">
                <wp:simplePos x="0" y="0"/>
                <wp:positionH relativeFrom="column">
                  <wp:posOffset>0</wp:posOffset>
                </wp:positionH>
                <wp:positionV relativeFrom="paragraph">
                  <wp:posOffset>229235</wp:posOffset>
                </wp:positionV>
                <wp:extent cx="5608800" cy="1404620"/>
                <wp:effectExtent l="0" t="0" r="11430" b="13335"/>
                <wp:wrapSquare wrapText="bothSides"/>
                <wp:docPr id="2752129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800" cy="1404620"/>
                        </a:xfrm>
                        <a:prstGeom prst="rect">
                          <a:avLst/>
                        </a:prstGeom>
                        <a:solidFill>
                          <a:srgbClr val="FFFFFF"/>
                        </a:solidFill>
                        <a:ln w="9525">
                          <a:solidFill>
                            <a:srgbClr val="000000"/>
                          </a:solidFill>
                          <a:miter lim="800000"/>
                          <a:headEnd/>
                          <a:tailEnd/>
                        </a:ln>
                      </wps:spPr>
                      <wps:txbx>
                        <w:txbxContent>
                          <w:p w14:paraId="0F3EE1CC" w14:textId="2782B64D" w:rsidR="00512E72" w:rsidRPr="009D0D78" w:rsidRDefault="00512E72" w:rsidP="00512E72">
                            <w:pPr>
                              <w:rPr>
                                <w:b/>
                                <w:bCs/>
                              </w:rPr>
                            </w:pPr>
                            <w:r>
                              <w:rPr>
                                <w:b/>
                                <w:bCs/>
                              </w:rPr>
                              <w:t>Making access to support easier</w:t>
                            </w:r>
                            <w:r w:rsidR="00111047">
                              <w:rPr>
                                <w:b/>
                                <w:bCs/>
                              </w:rPr>
                              <w:t>: k</w:t>
                            </w:r>
                            <w:r>
                              <w:rPr>
                                <w:b/>
                                <w:bCs/>
                              </w:rPr>
                              <w:t xml:space="preserve">ey </w:t>
                            </w:r>
                            <w:r w:rsidRPr="009D0D78">
                              <w:rPr>
                                <w:b/>
                                <w:bCs/>
                              </w:rPr>
                              <w:t>points</w:t>
                            </w:r>
                          </w:p>
                          <w:p w14:paraId="283F1DBD" w14:textId="3C021FB1" w:rsidR="007563A3" w:rsidRDefault="007563A3" w:rsidP="007563A3">
                            <w:pPr>
                              <w:pStyle w:val="ListParagraph"/>
                              <w:numPr>
                                <w:ilvl w:val="0"/>
                                <w:numId w:val="23"/>
                              </w:numPr>
                            </w:pPr>
                            <w:r>
                              <w:t xml:space="preserve">Anyone who has a UKVI account or a biometric card can apply for a digital </w:t>
                            </w:r>
                            <w:r w:rsidRPr="00AF23A5">
                              <w:rPr>
                                <w:b/>
                                <w:bCs/>
                              </w:rPr>
                              <w:t xml:space="preserve">share code </w:t>
                            </w:r>
                            <w:r>
                              <w:t xml:space="preserve">to </w:t>
                            </w:r>
                            <w:r w:rsidRPr="00AF23A5">
                              <w:rPr>
                                <w:b/>
                                <w:bCs/>
                              </w:rPr>
                              <w:t xml:space="preserve">prove their right to work to </w:t>
                            </w:r>
                            <w:r w:rsidR="00AF23A5">
                              <w:rPr>
                                <w:b/>
                                <w:bCs/>
                              </w:rPr>
                              <w:t xml:space="preserve">UK </w:t>
                            </w:r>
                            <w:r w:rsidRPr="00AF23A5">
                              <w:rPr>
                                <w:b/>
                                <w:bCs/>
                              </w:rPr>
                              <w:t>employers</w:t>
                            </w:r>
                            <w:r>
                              <w:t xml:space="preserve">. If they do not have either of these they have a right to use their immigration documents as proof for a UK employer (see </w:t>
                            </w:r>
                            <w:hyperlink r:id="rId14" w:history="1">
                              <w:r w:rsidRPr="00081CF5">
                                <w:rPr>
                                  <w:rStyle w:val="Hyperlink"/>
                                </w:rPr>
                                <w:t>https://www.gov.uk/prove-right-to-work/get-a-share-code-online</w:t>
                              </w:r>
                            </w:hyperlink>
                            <w:r>
                              <w:t xml:space="preserve"> to help someone apply).</w:t>
                            </w:r>
                          </w:p>
                          <w:p w14:paraId="5024CEF7" w14:textId="66DCFC76" w:rsidR="00D06B08" w:rsidRDefault="00DA1F28" w:rsidP="00AF25AF">
                            <w:pPr>
                              <w:pStyle w:val="ListParagraph"/>
                              <w:numPr>
                                <w:ilvl w:val="0"/>
                                <w:numId w:val="23"/>
                              </w:numPr>
                            </w:pPr>
                            <w:r>
                              <w:t>A person may need additional support</w:t>
                            </w:r>
                            <w:r w:rsidR="00D47132">
                              <w:t xml:space="preserve"> due to</w:t>
                            </w:r>
                            <w:r w:rsidR="00D47132" w:rsidRPr="00E46F11">
                              <w:rPr>
                                <w:b/>
                                <w:bCs/>
                              </w:rPr>
                              <w:t xml:space="preserve"> language </w:t>
                            </w:r>
                            <w:r w:rsidR="0008042D" w:rsidRPr="00E46F11">
                              <w:rPr>
                                <w:b/>
                                <w:bCs/>
                              </w:rPr>
                              <w:t>barriers; learning difficulties;</w:t>
                            </w:r>
                            <w:r w:rsidRPr="00E46F11">
                              <w:rPr>
                                <w:b/>
                                <w:bCs/>
                              </w:rPr>
                              <w:t xml:space="preserve"> digital </w:t>
                            </w:r>
                            <w:r w:rsidR="0008042D" w:rsidRPr="00E46F11">
                              <w:rPr>
                                <w:b/>
                                <w:bCs/>
                              </w:rPr>
                              <w:t>access</w:t>
                            </w:r>
                            <w:r w:rsidR="00A01DC9" w:rsidRPr="00E46F11">
                              <w:rPr>
                                <w:b/>
                                <w:bCs/>
                              </w:rPr>
                              <w:t>.</w:t>
                            </w:r>
                            <w:r w:rsidRPr="00E46F11">
                              <w:rPr>
                                <w:b/>
                                <w:bCs/>
                              </w:rPr>
                              <w:t xml:space="preserve">  </w:t>
                            </w:r>
                          </w:p>
                          <w:p w14:paraId="5A26C0FC" w14:textId="62197197" w:rsidR="00AF25AF" w:rsidRDefault="00AF25AF" w:rsidP="00AF25AF">
                            <w:pPr>
                              <w:pStyle w:val="ListParagraph"/>
                              <w:numPr>
                                <w:ilvl w:val="0"/>
                                <w:numId w:val="23"/>
                              </w:numPr>
                            </w:pPr>
                            <w:r w:rsidRPr="00E46F11">
                              <w:rPr>
                                <w:b/>
                                <w:bCs/>
                              </w:rPr>
                              <w:t xml:space="preserve">Parents/carers </w:t>
                            </w:r>
                            <w:r w:rsidR="00E46F11" w:rsidRPr="00E46F11">
                              <w:rPr>
                                <w:b/>
                                <w:bCs/>
                              </w:rPr>
                              <w:t>need particular</w:t>
                            </w:r>
                            <w:r w:rsidRPr="00E46F11">
                              <w:rPr>
                                <w:b/>
                                <w:bCs/>
                              </w:rPr>
                              <w:t xml:space="preserve"> support</w:t>
                            </w:r>
                            <w:r>
                              <w:t xml:space="preserve"> </w:t>
                            </w:r>
                            <w:r w:rsidR="00776425">
                              <w:t>to reduce vulnerability regarding children’s status.</w:t>
                            </w:r>
                          </w:p>
                          <w:p w14:paraId="744695F9" w14:textId="03E65D9D" w:rsidR="00D06B08" w:rsidRDefault="00D06B08" w:rsidP="00715088">
                            <w:pPr>
                              <w:pStyle w:val="ListParagraph"/>
                              <w:numPr>
                                <w:ilvl w:val="0"/>
                                <w:numId w:val="23"/>
                              </w:numPr>
                            </w:pPr>
                            <w:r>
                              <w:t xml:space="preserve">People who have </w:t>
                            </w:r>
                            <w:r w:rsidRPr="00E46F11">
                              <w:rPr>
                                <w:b/>
                                <w:bCs/>
                              </w:rPr>
                              <w:t>irregular forms of employment</w:t>
                            </w:r>
                            <w:r>
                              <w:t xml:space="preserve"> will need additional support in helping them to </w:t>
                            </w:r>
                            <w:r w:rsidRPr="00B95E46">
                              <w:rPr>
                                <w:b/>
                                <w:bCs/>
                              </w:rPr>
                              <w:t>prove their employment</w:t>
                            </w:r>
                            <w:r w:rsidR="00E71A31" w:rsidRPr="00B95E46">
                              <w:rPr>
                                <w:b/>
                                <w:bCs/>
                              </w:rPr>
                              <w:t xml:space="preserve"> through other means</w:t>
                            </w:r>
                            <w:r w:rsidR="00E71A31">
                              <w:t>.</w:t>
                            </w:r>
                          </w:p>
                          <w:p w14:paraId="4738A223" w14:textId="1D360E22" w:rsidR="00743BF5" w:rsidRDefault="00277196" w:rsidP="00743BF5">
                            <w:pPr>
                              <w:pStyle w:val="ListParagraph"/>
                              <w:numPr>
                                <w:ilvl w:val="0"/>
                                <w:numId w:val="23"/>
                              </w:numPr>
                            </w:pPr>
                            <w:r>
                              <w:t xml:space="preserve">A </w:t>
                            </w:r>
                            <w:r w:rsidR="00BC1566">
                              <w:t xml:space="preserve">vulnerable </w:t>
                            </w:r>
                            <w:r>
                              <w:t>person at risk of homelessness</w:t>
                            </w:r>
                            <w:r w:rsidR="00743BF5">
                              <w:t xml:space="preserve"> and not eligible for benefits </w:t>
                            </w:r>
                            <w:r w:rsidR="00F1531D">
                              <w:t>should be given access to accommodation and financial support through local council</w:t>
                            </w:r>
                            <w:r w:rsidR="00D06B08">
                              <w:t xml:space="preserve"> and social services</w:t>
                            </w:r>
                            <w:r w:rsidR="00BC1566">
                              <w:t xml:space="preserve"> under the </w:t>
                            </w:r>
                            <w:r w:rsidR="00BC1566" w:rsidRPr="00E46F11">
                              <w:rPr>
                                <w:b/>
                                <w:bCs/>
                              </w:rPr>
                              <w:t>Care Act 2014</w:t>
                            </w:r>
                            <w:r w:rsidR="00D06B08" w:rsidRPr="00E46F11">
                              <w:rPr>
                                <w:b/>
                                <w:bCs/>
                              </w:rPr>
                              <w:t>.</w:t>
                            </w:r>
                          </w:p>
                          <w:p w14:paraId="522D5DD8" w14:textId="6D95549F" w:rsidR="00277196" w:rsidRDefault="00277196" w:rsidP="00512E72">
                            <w:pPr>
                              <w:pStyle w:val="ListParagraph"/>
                              <w:numPr>
                                <w:ilvl w:val="0"/>
                                <w:numId w:val="23"/>
                              </w:numPr>
                            </w:pPr>
                            <w:r>
                              <w:t xml:space="preserve">A family at risk of homelessness should be </w:t>
                            </w:r>
                            <w:r w:rsidR="00522376">
                              <w:t xml:space="preserve">referred for a </w:t>
                            </w:r>
                            <w:r>
                              <w:t xml:space="preserve">social services assessment under </w:t>
                            </w:r>
                            <w:r w:rsidRPr="00E46F11">
                              <w:rPr>
                                <w:b/>
                                <w:bCs/>
                              </w:rPr>
                              <w:t>Section 17</w:t>
                            </w:r>
                            <w:r w:rsidR="005449AD" w:rsidRPr="00E46F11">
                              <w:rPr>
                                <w:b/>
                                <w:bCs/>
                              </w:rPr>
                              <w:t xml:space="preserve">, </w:t>
                            </w:r>
                            <w:r w:rsidRPr="00E46F11">
                              <w:rPr>
                                <w:b/>
                                <w:bCs/>
                              </w:rPr>
                              <w:t>Children’s Act 1989</w:t>
                            </w:r>
                            <w:r w:rsidR="00522376" w:rsidRPr="00E46F11">
                              <w:rPr>
                                <w:b/>
                                <w:bCs/>
                              </w:rPr>
                              <w:t>.</w:t>
                            </w:r>
                          </w:p>
                          <w:p w14:paraId="1FAE692F" w14:textId="10A48F88" w:rsidR="005449AD" w:rsidRDefault="00C67219" w:rsidP="005449AD">
                            <w:pPr>
                              <w:pStyle w:val="ListParagraph"/>
                              <w:numPr>
                                <w:ilvl w:val="0"/>
                                <w:numId w:val="23"/>
                              </w:numPr>
                            </w:pPr>
                            <w:r w:rsidRPr="00B95E46">
                              <w:rPr>
                                <w:b/>
                                <w:bCs/>
                              </w:rPr>
                              <w:t>A child is not excluded on the basis of their migration status</w:t>
                            </w:r>
                            <w:r>
                              <w:t xml:space="preserve"> under </w:t>
                            </w:r>
                            <w:r w:rsidR="005449AD">
                              <w:t>Section 17,</w:t>
                            </w:r>
                            <w:r w:rsidR="005449AD" w:rsidRPr="005449AD">
                              <w:t xml:space="preserve"> </w:t>
                            </w:r>
                            <w:r w:rsidR="005449AD">
                              <w:t xml:space="preserve">Children’s </w:t>
                            </w:r>
                            <w:r w:rsidR="005449AD" w:rsidRPr="0074299F">
                              <w:t>Act 1989</w:t>
                            </w:r>
                            <w:r w:rsidR="005449AD">
                              <w:t>.</w:t>
                            </w:r>
                          </w:p>
                          <w:p w14:paraId="20793587" w14:textId="7747FC7E" w:rsidR="00C67219" w:rsidRDefault="005449AD" w:rsidP="005449AD">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42D501" id="_x0000_s1030" type="#_x0000_t202" style="position:absolute;margin-left:0;margin-top:18.05pt;width:441.6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">
                <v:textbox style="mso-fit-shape-to-text:t">
                  <w:txbxContent>
                    <w:p w14:paraId="0F3EE1CC" w14:textId="2782B64D" w:rsidR="00512E72" w:rsidRPr="009D0D78" w:rsidRDefault="00512E72" w:rsidP="00512E72">
                      <w:pPr>
                        <w:rPr>
                          <w:b/>
                          <w:bCs/>
                        </w:rPr>
                      </w:pPr>
                      <w:r>
                        <w:rPr>
                          <w:b/>
                          <w:bCs/>
                        </w:rPr>
                        <w:t>Making access to support easier</w:t>
                      </w:r>
                      <w:r w:rsidR="00111047">
                        <w:rPr>
                          <w:b/>
                          <w:bCs/>
                        </w:rPr>
                        <w:t>: k</w:t>
                      </w:r>
                      <w:r>
                        <w:rPr>
                          <w:b/>
                          <w:bCs/>
                        </w:rPr>
                        <w:t xml:space="preserve">ey </w:t>
                      </w:r>
                      <w:r w:rsidRPr="009D0D78">
                        <w:rPr>
                          <w:b/>
                          <w:bCs/>
                        </w:rPr>
                        <w:t>points</w:t>
                      </w:r>
                    </w:p>
                    <w:p w14:paraId="283F1DBD" w14:textId="3C021FB1" w:rsidR="007563A3" w:rsidRDefault="007563A3" w:rsidP="007563A3">
                      <w:pPr>
                        <w:pStyle w:val="ListParagraph"/>
                        <w:numPr>
                          <w:ilvl w:val="0"/>
                          <w:numId w:val="23"/>
                        </w:numPr>
                      </w:pPr>
                      <w:r>
                        <w:t xml:space="preserve">Anyone who has a UKVI account or a biometric card can apply for a digital </w:t>
                      </w:r>
                      <w:r w:rsidRPr="00AF23A5">
                        <w:rPr>
                          <w:b/>
                          <w:bCs/>
                        </w:rPr>
                        <w:t xml:space="preserve">share code </w:t>
                      </w:r>
                      <w:r>
                        <w:t xml:space="preserve">to </w:t>
                      </w:r>
                      <w:r w:rsidRPr="00AF23A5">
                        <w:rPr>
                          <w:b/>
                          <w:bCs/>
                        </w:rPr>
                        <w:t xml:space="preserve">prove their right to work to </w:t>
                      </w:r>
                      <w:r w:rsidR="00AF23A5">
                        <w:rPr>
                          <w:b/>
                          <w:bCs/>
                        </w:rPr>
                        <w:t xml:space="preserve">UK </w:t>
                      </w:r>
                      <w:r w:rsidRPr="00AF23A5">
                        <w:rPr>
                          <w:b/>
                          <w:bCs/>
                        </w:rPr>
                        <w:t>employers</w:t>
                      </w:r>
                      <w:r>
                        <w:t xml:space="preserve">. If they do not have either of these they have a right to use their immigration documents as proof for a UK employer (see </w:t>
                      </w:r>
                      <w:hyperlink r:id="rId15" w:history="1">
                        <w:r w:rsidRPr="00081CF5">
                          <w:rPr>
                            <w:rStyle w:val="Hyperlink"/>
                          </w:rPr>
                          <w:t>https://www.gov.uk/prove-right-to-work/get-a-share-code-online</w:t>
                        </w:r>
                      </w:hyperlink>
                      <w:r>
                        <w:t xml:space="preserve"> to help someone apply).</w:t>
                      </w:r>
                    </w:p>
                    <w:p w14:paraId="5024CEF7" w14:textId="66DCFC76" w:rsidR="00D06B08" w:rsidRDefault="00DA1F28" w:rsidP="00AF25AF">
                      <w:pPr>
                        <w:pStyle w:val="ListParagraph"/>
                        <w:numPr>
                          <w:ilvl w:val="0"/>
                          <w:numId w:val="23"/>
                        </w:numPr>
                      </w:pPr>
                      <w:r>
                        <w:t>A person may need additional support</w:t>
                      </w:r>
                      <w:r w:rsidR="00D47132">
                        <w:t xml:space="preserve"> due to</w:t>
                      </w:r>
                      <w:r w:rsidR="00D47132" w:rsidRPr="00E46F11">
                        <w:rPr>
                          <w:b/>
                          <w:bCs/>
                        </w:rPr>
                        <w:t xml:space="preserve"> language </w:t>
                      </w:r>
                      <w:r w:rsidR="0008042D" w:rsidRPr="00E46F11">
                        <w:rPr>
                          <w:b/>
                          <w:bCs/>
                        </w:rPr>
                        <w:t>barriers; learning difficulties;</w:t>
                      </w:r>
                      <w:r w:rsidRPr="00E46F11">
                        <w:rPr>
                          <w:b/>
                          <w:bCs/>
                        </w:rPr>
                        <w:t xml:space="preserve"> digital </w:t>
                      </w:r>
                      <w:r w:rsidR="0008042D" w:rsidRPr="00E46F11">
                        <w:rPr>
                          <w:b/>
                          <w:bCs/>
                        </w:rPr>
                        <w:t>access</w:t>
                      </w:r>
                      <w:r w:rsidR="00A01DC9" w:rsidRPr="00E46F11">
                        <w:rPr>
                          <w:b/>
                          <w:bCs/>
                        </w:rPr>
                        <w:t>.</w:t>
                      </w:r>
                      <w:r w:rsidRPr="00E46F11">
                        <w:rPr>
                          <w:b/>
                          <w:bCs/>
                        </w:rPr>
                        <w:t xml:space="preserve">  </w:t>
                      </w:r>
                    </w:p>
                    <w:p w14:paraId="5A26C0FC" w14:textId="62197197" w:rsidR="00AF25AF" w:rsidRDefault="00AF25AF" w:rsidP="00AF25AF">
                      <w:pPr>
                        <w:pStyle w:val="ListParagraph"/>
                        <w:numPr>
                          <w:ilvl w:val="0"/>
                          <w:numId w:val="23"/>
                        </w:numPr>
                      </w:pPr>
                      <w:r w:rsidRPr="00E46F11">
                        <w:rPr>
                          <w:b/>
                          <w:bCs/>
                        </w:rPr>
                        <w:t xml:space="preserve">Parents/carers </w:t>
                      </w:r>
                      <w:r w:rsidR="00E46F11" w:rsidRPr="00E46F11">
                        <w:rPr>
                          <w:b/>
                          <w:bCs/>
                        </w:rPr>
                        <w:t>need particular</w:t>
                      </w:r>
                      <w:r w:rsidRPr="00E46F11">
                        <w:rPr>
                          <w:b/>
                          <w:bCs/>
                        </w:rPr>
                        <w:t xml:space="preserve"> support</w:t>
                      </w:r>
                      <w:r>
                        <w:t xml:space="preserve"> </w:t>
                      </w:r>
                      <w:r w:rsidR="00776425">
                        <w:t>to reduce vulnerability regarding children’s status.</w:t>
                      </w:r>
                    </w:p>
                    <w:p w14:paraId="744695F9" w14:textId="03E65D9D" w:rsidR="00D06B08" w:rsidRDefault="00D06B08" w:rsidP="00715088">
                      <w:pPr>
                        <w:pStyle w:val="ListParagraph"/>
                        <w:numPr>
                          <w:ilvl w:val="0"/>
                          <w:numId w:val="23"/>
                        </w:numPr>
                      </w:pPr>
                      <w:r>
                        <w:t xml:space="preserve">People who have </w:t>
                      </w:r>
                      <w:r w:rsidRPr="00E46F11">
                        <w:rPr>
                          <w:b/>
                          <w:bCs/>
                        </w:rPr>
                        <w:t>irregular forms of employment</w:t>
                      </w:r>
                      <w:r>
                        <w:t xml:space="preserve"> will need additional support in helping them to </w:t>
                      </w:r>
                      <w:r w:rsidRPr="00B95E46">
                        <w:rPr>
                          <w:b/>
                          <w:bCs/>
                        </w:rPr>
                        <w:t>prove their employment</w:t>
                      </w:r>
                      <w:r w:rsidR="00E71A31" w:rsidRPr="00B95E46">
                        <w:rPr>
                          <w:b/>
                          <w:bCs/>
                        </w:rPr>
                        <w:t xml:space="preserve"> through other means</w:t>
                      </w:r>
                      <w:r w:rsidR="00E71A31">
                        <w:t>.</w:t>
                      </w:r>
                    </w:p>
                    <w:p w14:paraId="4738A223" w14:textId="1D360E22" w:rsidR="00743BF5" w:rsidRDefault="00277196" w:rsidP="00743BF5">
                      <w:pPr>
                        <w:pStyle w:val="ListParagraph"/>
                        <w:numPr>
                          <w:ilvl w:val="0"/>
                          <w:numId w:val="23"/>
                        </w:numPr>
                      </w:pPr>
                      <w:r>
                        <w:t xml:space="preserve">A </w:t>
                      </w:r>
                      <w:r w:rsidR="00BC1566">
                        <w:t xml:space="preserve">vulnerable </w:t>
                      </w:r>
                      <w:r>
                        <w:t>person at risk of homelessness</w:t>
                      </w:r>
                      <w:r w:rsidR="00743BF5">
                        <w:t xml:space="preserve"> and not eligible for benefits </w:t>
                      </w:r>
                      <w:r w:rsidR="00F1531D">
                        <w:t>should be given access to accommodation and financial support through local council</w:t>
                      </w:r>
                      <w:r w:rsidR="00D06B08">
                        <w:t xml:space="preserve"> and social services</w:t>
                      </w:r>
                      <w:r w:rsidR="00BC1566">
                        <w:t xml:space="preserve"> under the </w:t>
                      </w:r>
                      <w:r w:rsidR="00BC1566" w:rsidRPr="00E46F11">
                        <w:rPr>
                          <w:b/>
                          <w:bCs/>
                        </w:rPr>
                        <w:t>Care Act 2014</w:t>
                      </w:r>
                      <w:r w:rsidR="00D06B08" w:rsidRPr="00E46F11">
                        <w:rPr>
                          <w:b/>
                          <w:bCs/>
                        </w:rPr>
                        <w:t>.</w:t>
                      </w:r>
                    </w:p>
                    <w:p w14:paraId="522D5DD8" w14:textId="6D95549F" w:rsidR="00277196" w:rsidRDefault="00277196" w:rsidP="00512E72">
                      <w:pPr>
                        <w:pStyle w:val="ListParagraph"/>
                        <w:numPr>
                          <w:ilvl w:val="0"/>
                          <w:numId w:val="23"/>
                        </w:numPr>
                      </w:pPr>
                      <w:r>
                        <w:t xml:space="preserve">A family at risk of homelessness should be </w:t>
                      </w:r>
                      <w:r w:rsidR="00522376">
                        <w:t xml:space="preserve">referred for a </w:t>
                      </w:r>
                      <w:r>
                        <w:t xml:space="preserve">social services assessment under </w:t>
                      </w:r>
                      <w:r w:rsidRPr="00E46F11">
                        <w:rPr>
                          <w:b/>
                          <w:bCs/>
                        </w:rPr>
                        <w:t>Section 17</w:t>
                      </w:r>
                      <w:r w:rsidR="005449AD" w:rsidRPr="00E46F11">
                        <w:rPr>
                          <w:b/>
                          <w:bCs/>
                        </w:rPr>
                        <w:t xml:space="preserve">, </w:t>
                      </w:r>
                      <w:r w:rsidRPr="00E46F11">
                        <w:rPr>
                          <w:b/>
                          <w:bCs/>
                        </w:rPr>
                        <w:t>Children’s Act 1989</w:t>
                      </w:r>
                      <w:r w:rsidR="00522376" w:rsidRPr="00E46F11">
                        <w:rPr>
                          <w:b/>
                          <w:bCs/>
                        </w:rPr>
                        <w:t>.</w:t>
                      </w:r>
                    </w:p>
                    <w:p w14:paraId="1FAE692F" w14:textId="10A48F88" w:rsidR="005449AD" w:rsidRDefault="00C67219" w:rsidP="005449AD">
                      <w:pPr>
                        <w:pStyle w:val="ListParagraph"/>
                        <w:numPr>
                          <w:ilvl w:val="0"/>
                          <w:numId w:val="23"/>
                        </w:numPr>
                      </w:pPr>
                      <w:r w:rsidRPr="00B95E46">
                        <w:rPr>
                          <w:b/>
                          <w:bCs/>
                        </w:rPr>
                        <w:t>A child is not excluded on the basis of their migration status</w:t>
                      </w:r>
                      <w:r>
                        <w:t xml:space="preserve"> under </w:t>
                      </w:r>
                      <w:r w:rsidR="005449AD">
                        <w:t>Section 17,</w:t>
                      </w:r>
                      <w:r w:rsidR="005449AD" w:rsidRPr="005449AD">
                        <w:t xml:space="preserve"> </w:t>
                      </w:r>
                      <w:r w:rsidR="005449AD">
                        <w:t xml:space="preserve">Children’s </w:t>
                      </w:r>
                      <w:r w:rsidR="005449AD" w:rsidRPr="0074299F">
                        <w:t>Act 1989</w:t>
                      </w:r>
                      <w:r w:rsidR="005449AD">
                        <w:t>.</w:t>
                      </w:r>
                    </w:p>
                    <w:p w14:paraId="20793587" w14:textId="7747FC7E" w:rsidR="00C67219" w:rsidRDefault="005449AD" w:rsidP="005449AD">
                      <w:r>
                        <w:t xml:space="preserve"> </w:t>
                      </w:r>
                    </w:p>
                  </w:txbxContent>
                </v:textbox>
                <w10:wrap type="square"/>
                <w10:anchorlock/>
              </v:shape>
            </w:pict>
          </mc:Fallback>
        </mc:AlternateContent>
      </w:r>
    </w:p>
    <w:p w14:paraId="1667C140" w14:textId="4633208A" w:rsidR="00864B9B" w:rsidRPr="00864B9B" w:rsidRDefault="00864B9B" w:rsidP="00864B9B">
      <w:pPr>
        <w:pStyle w:val="Heading2"/>
        <w:rPr>
          <w:b/>
          <w:bCs/>
          <w:sz w:val="24"/>
          <w:szCs w:val="24"/>
        </w:rPr>
      </w:pPr>
      <w:r w:rsidRPr="00864B9B">
        <w:rPr>
          <w:b/>
          <w:bCs/>
          <w:sz w:val="24"/>
          <w:szCs w:val="24"/>
        </w:rPr>
        <w:lastRenderedPageBreak/>
        <w:t>Supporting people to access an EUSS ‘share code’</w:t>
      </w:r>
    </w:p>
    <w:p w14:paraId="6B8CBBF6" w14:textId="4364E696" w:rsidR="001E74A4" w:rsidRDefault="001E74A4" w:rsidP="00AC53E2">
      <w:r>
        <w:t xml:space="preserve">Anyone who has applied to the EUSS scheme, as well as people who created an account when applying for a visa, or people who used the UKVI app to prove their identity for a visa application will have a </w:t>
      </w:r>
      <w:r>
        <w:t>UK Visas and Immigration (UKVI)</w:t>
      </w:r>
      <w:r>
        <w:t xml:space="preserve"> account. If someone is advised they can view their immigration status online this will be through their UKVI account. They will then be able to use the service for the following: to get a ‘share code’ to provide their status to others, such as employers</w:t>
      </w:r>
      <w:r w:rsidR="00AC53E2">
        <w:t xml:space="preserve">; </w:t>
      </w:r>
      <w:r>
        <w:t>to update personal details, such as passport number or email address</w:t>
      </w:r>
      <w:r w:rsidR="00AC53E2">
        <w:t xml:space="preserve">; </w:t>
      </w:r>
      <w:r>
        <w:t>to check the rights that they have in the UK, such as the right to work, rent, or claim benefits (</w:t>
      </w:r>
      <w:r w:rsidR="007563A3">
        <w:t>UK</w:t>
      </w:r>
      <w:r w:rsidR="00AC53E2">
        <w:t xml:space="preserve"> Government</w:t>
      </w:r>
      <w:r w:rsidR="007563A3">
        <w:t>, 2023</w:t>
      </w:r>
      <w:r w:rsidR="00AC53E2">
        <w:t>b</w:t>
      </w:r>
      <w:r w:rsidR="007563A3">
        <w:t xml:space="preserve">). </w:t>
      </w:r>
    </w:p>
    <w:p w14:paraId="320A5114" w14:textId="77777777" w:rsidR="007563A3" w:rsidRDefault="007563A3" w:rsidP="007563A3"/>
    <w:p w14:paraId="5836DEE5" w14:textId="5B2A72B3" w:rsidR="007563A3" w:rsidRPr="00864B9B" w:rsidRDefault="007563A3" w:rsidP="007563A3">
      <w:r>
        <w:t>Everyone has to prove their right to work to a UK employer and the way to do this varies if you are a British or Irish citizen or not. If someone is not a British or Irish citizen they will need to either apply online for a share code through their UKVI account or if they have a biometric card, or present evidence through their immigration documents. It is an individual’s right to choose which option and they cannot have their application rejected by an employer if they do not have a digital share code (ibid).</w:t>
      </w:r>
    </w:p>
    <w:p w14:paraId="30086C48" w14:textId="77777777" w:rsidR="00864B9B" w:rsidRPr="00864B9B" w:rsidRDefault="00864B9B" w:rsidP="00864B9B">
      <w:pPr>
        <w:pStyle w:val="Heading2"/>
        <w:rPr>
          <w:b/>
          <w:bCs/>
          <w:sz w:val="24"/>
          <w:szCs w:val="24"/>
        </w:rPr>
      </w:pPr>
    </w:p>
    <w:p w14:paraId="6BAF3473" w14:textId="350BD74C" w:rsidR="00864B9B" w:rsidRPr="00864B9B" w:rsidRDefault="00864B9B" w:rsidP="00864B9B">
      <w:pPr>
        <w:pStyle w:val="Heading2"/>
        <w:rPr>
          <w:b/>
          <w:bCs/>
          <w:sz w:val="24"/>
          <w:szCs w:val="24"/>
        </w:rPr>
      </w:pPr>
      <w:r w:rsidRPr="00864B9B">
        <w:rPr>
          <w:b/>
          <w:bCs/>
          <w:sz w:val="24"/>
          <w:szCs w:val="24"/>
        </w:rPr>
        <w:t>Being aware of, and responsive to, additional challenges</w:t>
      </w:r>
    </w:p>
    <w:p w14:paraId="6A40590D" w14:textId="78157ED2" w:rsidR="00B37DD3" w:rsidRDefault="00022314" w:rsidP="00C2716C">
      <w:r>
        <w:t xml:space="preserve">In addition to challenges raised </w:t>
      </w:r>
      <w:r w:rsidR="000837A8">
        <w:t>thus far in</w:t>
      </w:r>
      <w:r>
        <w:t xml:space="preserve"> this briefing, t</w:t>
      </w:r>
      <w:r w:rsidR="00E75CAD" w:rsidRPr="00E428C8">
        <w:t xml:space="preserve">here are </w:t>
      </w:r>
      <w:r w:rsidR="000837A8">
        <w:t xml:space="preserve">additional </w:t>
      </w:r>
      <w:r w:rsidR="00277EF5" w:rsidRPr="00E428C8">
        <w:t>wid</w:t>
      </w:r>
      <w:r w:rsidR="00277EF5">
        <w:t>e-ranging</w:t>
      </w:r>
      <w:r w:rsidR="000837A8">
        <w:t xml:space="preserve"> </w:t>
      </w:r>
      <w:r w:rsidR="0052114A">
        <w:t>circumstances which may impact upon the ease at which particular groups</w:t>
      </w:r>
      <w:r w:rsidR="00E75CAD" w:rsidRPr="00E428C8">
        <w:t xml:space="preserve"> </w:t>
      </w:r>
      <w:r w:rsidR="00B37DD3" w:rsidRPr="00E428C8">
        <w:t>can access</w:t>
      </w:r>
      <w:r w:rsidR="00EC480B">
        <w:t xml:space="preserve"> the EUSS scheme and accompanying</w:t>
      </w:r>
      <w:r w:rsidR="00B37DD3" w:rsidRPr="00E428C8">
        <w:t xml:space="preserve"> support</w:t>
      </w:r>
      <w:r w:rsidR="00EC480B">
        <w:t xml:space="preserve">. </w:t>
      </w:r>
      <w:r w:rsidR="000837A8">
        <w:t xml:space="preserve">The consequences of the challenges facing people with pre-settled status are manifold in terms of the poverty impacts for individuals and families, and on the future impacts for children and young people. </w:t>
      </w:r>
      <w:r w:rsidR="00EC480B">
        <w:t xml:space="preserve">This section draws on issues </w:t>
      </w:r>
      <w:r w:rsidR="0007747F" w:rsidRPr="00E428C8">
        <w:t>raised by think tanks</w:t>
      </w:r>
      <w:r w:rsidR="00E428C8" w:rsidRPr="00E428C8">
        <w:t>, charities,</w:t>
      </w:r>
      <w:r w:rsidR="0007747F" w:rsidRPr="00E428C8">
        <w:t xml:space="preserve"> a</w:t>
      </w:r>
      <w:r w:rsidR="00EC480B">
        <w:t>cademic</w:t>
      </w:r>
      <w:r w:rsidR="0007747F" w:rsidRPr="00E428C8">
        <w:t xml:space="preserve"> research</w:t>
      </w:r>
      <w:r w:rsidR="00E428C8" w:rsidRPr="00E428C8">
        <w:t>, and by practitioners working on an EUSS project and advocacy support at Brushstrokes charity.</w:t>
      </w:r>
    </w:p>
    <w:p w14:paraId="654F095E" w14:textId="77777777" w:rsidR="00E428C8" w:rsidRPr="00E428C8" w:rsidRDefault="00E428C8" w:rsidP="00C2716C"/>
    <w:p w14:paraId="42391468" w14:textId="71C38C26" w:rsidR="00374CB6" w:rsidRPr="00494BCD" w:rsidRDefault="00AA1E23" w:rsidP="00494BCD">
      <w:pPr>
        <w:pStyle w:val="Heading2"/>
        <w:rPr>
          <w:b/>
          <w:bCs/>
          <w:sz w:val="24"/>
          <w:szCs w:val="24"/>
        </w:rPr>
      </w:pPr>
      <w:r>
        <w:rPr>
          <w:b/>
          <w:bCs/>
          <w:sz w:val="24"/>
          <w:szCs w:val="24"/>
        </w:rPr>
        <w:t>General b</w:t>
      </w:r>
      <w:r w:rsidR="00374CB6" w:rsidRPr="00494BCD">
        <w:rPr>
          <w:b/>
          <w:bCs/>
          <w:sz w:val="24"/>
          <w:szCs w:val="24"/>
        </w:rPr>
        <w:t>arriers to</w:t>
      </w:r>
      <w:r w:rsidR="00494BCD" w:rsidRPr="00494BCD">
        <w:rPr>
          <w:b/>
          <w:bCs/>
          <w:sz w:val="24"/>
          <w:szCs w:val="24"/>
        </w:rPr>
        <w:t xml:space="preserve"> access</w:t>
      </w:r>
    </w:p>
    <w:p w14:paraId="4F61419E" w14:textId="5E3A38A5" w:rsidR="0037257A" w:rsidRDefault="00D95E66" w:rsidP="0037257A">
      <w:r>
        <w:t xml:space="preserve">The Migration Observatory refer to </w:t>
      </w:r>
      <w:r w:rsidR="005C005A">
        <w:t>a variety of reports indicating barriers</w:t>
      </w:r>
      <w:r w:rsidR="002C4362">
        <w:t xml:space="preserve"> for people securing settled status through the EUSS scheme, such as a lack of awareness re</w:t>
      </w:r>
      <w:r w:rsidR="003F6A9E">
        <w:t>garding the scheme</w:t>
      </w:r>
      <w:r w:rsidR="008B45A7">
        <w:t xml:space="preserve"> and</w:t>
      </w:r>
      <w:r w:rsidR="003F6A9E">
        <w:t xml:space="preserve"> vulnerabilities that impact upon the ability of people to apply</w:t>
      </w:r>
      <w:r w:rsidR="008B45A7">
        <w:t>. The latter could apply to people who experience</w:t>
      </w:r>
      <w:r w:rsidR="003F6A9E">
        <w:t xml:space="preserve"> language and</w:t>
      </w:r>
      <w:r w:rsidR="008B45A7">
        <w:t>/or</w:t>
      </w:r>
      <w:r w:rsidR="003F6A9E">
        <w:t xml:space="preserve"> digital barriers</w:t>
      </w:r>
      <w:r w:rsidR="005E2E7C">
        <w:t xml:space="preserve">, those who are elderly or have </w:t>
      </w:r>
      <w:r w:rsidR="0039586A">
        <w:t xml:space="preserve">serious </w:t>
      </w:r>
      <w:r w:rsidR="005E2E7C">
        <w:t>disabilities, people who have been victims of traffick</w:t>
      </w:r>
      <w:r w:rsidR="00D27204">
        <w:t xml:space="preserve">ing, domestic violence, or modern slavery, </w:t>
      </w:r>
      <w:r w:rsidR="00C73456">
        <w:t>people</w:t>
      </w:r>
      <w:r w:rsidR="00D27204">
        <w:t xml:space="preserve"> who </w:t>
      </w:r>
      <w:r w:rsidR="00246BC0">
        <w:t>have no fixed residence, and children.</w:t>
      </w:r>
      <w:r w:rsidR="005E2E7C">
        <w:t xml:space="preserve"> </w:t>
      </w:r>
      <w:r w:rsidR="00246BC0">
        <w:t>Additional challenges</w:t>
      </w:r>
      <w:r w:rsidR="00212B34">
        <w:t xml:space="preserve"> </w:t>
      </w:r>
      <w:r w:rsidR="0037257A">
        <w:t>include:</w:t>
      </w:r>
      <w:r w:rsidR="00212B34">
        <w:t xml:space="preserve"> providing the necessary documentation </w:t>
      </w:r>
      <w:r w:rsidR="00A034D4">
        <w:t>to prove identity and/or residence status</w:t>
      </w:r>
      <w:r w:rsidR="0037257A">
        <w:t>;</w:t>
      </w:r>
    </w:p>
    <w:p w14:paraId="55C2C0D7" w14:textId="64C041D9" w:rsidR="00AA1E23" w:rsidRDefault="00AA1E23" w:rsidP="00AA1E23">
      <w:r>
        <w:t>the digital nature of the application process and the digital-only status</w:t>
      </w:r>
      <w:r w:rsidR="00AF0D3A">
        <w:t>;</w:t>
      </w:r>
      <w:r>
        <w:t xml:space="preserve"> the lack of ease in being able to switch from pre-settled to settled status (with a person currently having to apply from scratch for settled status)</w:t>
      </w:r>
      <w:r w:rsidR="00AF0D3A">
        <w:t>;</w:t>
      </w:r>
      <w:r>
        <w:t xml:space="preserve"> limited translation and interpretation services to support people, and uncertainties around funding in the future to support people with the process at the local level (</w:t>
      </w:r>
      <w:hyperlink r:id="rId16" w:tgtFrame="_blank" w:history="1">
        <w:r w:rsidRPr="00E80B47">
          <w:rPr>
            <w:rStyle w:val="Hyperlink"/>
            <w:color w:val="auto"/>
            <w:u w:val="none"/>
          </w:rPr>
          <w:t>Fernández-Reino</w:t>
        </w:r>
      </w:hyperlink>
      <w:r>
        <w:t xml:space="preserve"> and Sumption, 2022). </w:t>
      </w:r>
    </w:p>
    <w:p w14:paraId="7635B745" w14:textId="77777777" w:rsidR="00CF25C7" w:rsidRDefault="00CF25C7" w:rsidP="00C2716C"/>
    <w:p w14:paraId="00B5BCF9" w14:textId="77777777" w:rsidR="00CF25C7" w:rsidRPr="00F32261" w:rsidRDefault="00CF25C7" w:rsidP="00CF25C7">
      <w:pPr>
        <w:pStyle w:val="Heading2"/>
        <w:rPr>
          <w:b/>
          <w:bCs/>
          <w:sz w:val="24"/>
          <w:szCs w:val="24"/>
        </w:rPr>
      </w:pPr>
      <w:r w:rsidRPr="00F32261">
        <w:rPr>
          <w:b/>
          <w:bCs/>
          <w:sz w:val="24"/>
          <w:szCs w:val="24"/>
        </w:rPr>
        <w:t>Children and young people</w:t>
      </w:r>
    </w:p>
    <w:p w14:paraId="6CEDCFCB" w14:textId="4E4000C7" w:rsidR="00361F7B" w:rsidRDefault="00CF25C7" w:rsidP="00C2716C">
      <w:r>
        <w:t>Children face particular vulnerabilities in relation to British citizenship and the EUSS scheme (Lloyd-Williams et al., 2022). Legislative changes are referred to as ‘severe’ for children, with children reliant upon their parents/carers to apply for the new type of status and if they fail to do so or do not qualify the child ‘</w:t>
      </w:r>
      <w:r w:rsidRPr="001F716D">
        <w:t>will lose their lawful status under EU law and drift unknowingly into illegality’ (</w:t>
      </w:r>
      <w:r>
        <w:t xml:space="preserve">Yeo, </w:t>
      </w:r>
      <w:r w:rsidRPr="001F716D">
        <w:t>2018: 3).</w:t>
      </w:r>
      <w:r>
        <w:t xml:space="preserve"> Although estimates have been made regarding the total numbers of undocumented children in the UK, the full extent of this situation is </w:t>
      </w:r>
      <w:r>
        <w:lastRenderedPageBreak/>
        <w:t>largely hidden and as such there is a lack of adequate support on the emotional health and wellbeing needs of undocumented children resulting from their status (Thomas et al., 2018).</w:t>
      </w:r>
    </w:p>
    <w:p w14:paraId="755262CC" w14:textId="77777777" w:rsidR="00361F7B" w:rsidRDefault="00361F7B" w:rsidP="00C2716C"/>
    <w:p w14:paraId="1DC128A1" w14:textId="6EE5FF64" w:rsidR="00361F7B" w:rsidRPr="00F32261" w:rsidRDefault="00AA1E23" w:rsidP="00361F7B">
      <w:pPr>
        <w:pStyle w:val="Heading2"/>
        <w:rPr>
          <w:b/>
          <w:bCs/>
          <w:sz w:val="24"/>
          <w:szCs w:val="24"/>
        </w:rPr>
      </w:pPr>
      <w:r>
        <w:rPr>
          <w:b/>
          <w:bCs/>
          <w:sz w:val="24"/>
          <w:szCs w:val="24"/>
        </w:rPr>
        <w:t>People</w:t>
      </w:r>
      <w:r w:rsidR="00863452">
        <w:rPr>
          <w:b/>
          <w:bCs/>
          <w:sz w:val="24"/>
          <w:szCs w:val="24"/>
        </w:rPr>
        <w:t xml:space="preserve"> who are homeless or at risk of d</w:t>
      </w:r>
      <w:r w:rsidR="00361F7B" w:rsidRPr="00F32261">
        <w:rPr>
          <w:b/>
          <w:bCs/>
          <w:sz w:val="24"/>
          <w:szCs w:val="24"/>
        </w:rPr>
        <w:t>estitution</w:t>
      </w:r>
    </w:p>
    <w:p w14:paraId="447200DF" w14:textId="77777777" w:rsidR="00361F7B" w:rsidRDefault="00361F7B" w:rsidP="00361F7B">
      <w:r>
        <w:t xml:space="preserve">Research by Crisis points to the urgency of the situation regarding the connections between pre-settled status and risk of homelessness, with the possibility of experiencing some of the ‘worse forms of homelessness’ for EU nationals as ‘virtually double the risk for the population as a whole’ (2021: 11). Whilst some of the drivers for homelessness of the EU population are similar to the population as a whole, the risks are exacerbated by the EUSS scheme’s limitations and restrictions on access to support which, in many cases, leads to an absence of ‘an adequate safety net’ when people find themselves in challenging circumstances (Crisis, 2021). </w:t>
      </w:r>
    </w:p>
    <w:p w14:paraId="649846B9" w14:textId="77777777" w:rsidR="00361F7B" w:rsidRDefault="00361F7B" w:rsidP="00361F7B"/>
    <w:p w14:paraId="40DE0DA2" w14:textId="77777777" w:rsidR="00361F7B" w:rsidRDefault="00361F7B" w:rsidP="00361F7B">
      <w:r>
        <w:t xml:space="preserve">In terms of support for people on pre-settled status who are homeless or at risk of homelessness and not eligible for benefits, local Councils can engage with social services and provide accommodation and financial support. There are no immigration-related legislative restrictions on local Councils abilities to provide social services support for people in this situation (NRPF Network, 2022). </w:t>
      </w:r>
    </w:p>
    <w:p w14:paraId="21BDE54F" w14:textId="77777777" w:rsidR="00361F7B" w:rsidRDefault="00361F7B" w:rsidP="00361F7B"/>
    <w:p w14:paraId="0D12B8EE" w14:textId="20AA98E3" w:rsidR="00361F7B" w:rsidRDefault="00361F7B" w:rsidP="00361F7B">
      <w:r>
        <w:t xml:space="preserve">In the case of a family becoming destitute or potentially so, the family should be referred for a social services assessment under Section 17 of the Children’s </w:t>
      </w:r>
      <w:r w:rsidRPr="0074299F">
        <w:t>Act 1989.</w:t>
      </w:r>
      <w:r>
        <w:t xml:space="preserve"> In the case of destitution, the children are regarded as being ‘in need’ under the legislation and Section 17 gives the local authority the power to provide accommodation and financial support to the entire family (Jennings, 2014).</w:t>
      </w:r>
      <w:r w:rsidRPr="00796AD8">
        <w:t xml:space="preserve"> </w:t>
      </w:r>
      <w:r>
        <w:t>If the decision is made that the family are destitute, it is up to the local authority through children’s social services to provide for the destitute family whether through payments or provision of housing. This is often temporary accommodation that may go on for months or years until a parent has qualified for the three months work and earnt sufficient funds, while at the same time being able to access childcare support and accommodation.</w:t>
      </w:r>
    </w:p>
    <w:p w14:paraId="224D42E7" w14:textId="77777777" w:rsidR="00361F7B" w:rsidRDefault="00361F7B" w:rsidP="00361F7B"/>
    <w:p w14:paraId="090C537D" w14:textId="5EB2B4D1" w:rsidR="00361F7B" w:rsidRDefault="00361F7B" w:rsidP="00361F7B">
      <w:r>
        <w:t xml:space="preserve">Importantly, children are not excluded from Section 17 on the basis of their immigration status: a rule that is different when applied to adults, unless excluding support will be contrary to a person’s human rights or rights under EU law (ibid). In the CPAG case on behalf of ‘AT’, an EU-national with pre-settled status who had fled her home with her child as a result of domestic violence, who did not meet the criteria for right to reside and did not have enough financial resources for basic subsistence, a three-judge panel of the Upper Tribunal held that she was entitled to rely on the EU Charter of Fundamental Rights even after the UK-EU withdrawal transition period (CPAG, 2022). In this case, the Upper Tribunal ruled that where a person ‘was exposed to an </w:t>
      </w:r>
      <w:r w:rsidRPr="00271BC5">
        <w:t>actual and current risk that they and their child could not live in the UK in dignified conditions, then the Secretary of State for Work and Pensions should award universal credit’</w:t>
      </w:r>
      <w:r>
        <w:t xml:space="preserve"> (ibid).</w:t>
      </w:r>
    </w:p>
    <w:p w14:paraId="38EBA566" w14:textId="77777777" w:rsidR="00361F7B" w:rsidRDefault="00361F7B" w:rsidP="00361F7B"/>
    <w:p w14:paraId="4334FC5E" w14:textId="77777777" w:rsidR="00361F7B" w:rsidRDefault="00361F7B" w:rsidP="00361F7B">
      <w:r>
        <w:t xml:space="preserve">In terms of an individual without a family who has been unable to qualify for the three months ‘right to reside’ and is without the welfare safety net of Section 17, the situation also compounds the risk of destitution. The individual instead may become homeless and unlike those with rights to benefits, will not qualify for a shelter or a refuge where proof of right to benefits is needed (Shelter, 2023b). In some cases where extreme vulnerability can </w:t>
      </w:r>
      <w:r>
        <w:lastRenderedPageBreak/>
        <w:t>be proven and a ‘reasonab</w:t>
      </w:r>
      <w:r w:rsidRPr="00980E54">
        <w:t>le European Convention on Human Rights claim’ (Shelter, 2023b)</w:t>
      </w:r>
      <w:r>
        <w:t xml:space="preserve"> enacted</w:t>
      </w:r>
      <w:r w:rsidRPr="00980E54">
        <w:t>, the Care Act 2014 can be exercised to ensure a person’s safety and wellbeing.</w:t>
      </w:r>
    </w:p>
    <w:p w14:paraId="62C27278" w14:textId="77777777" w:rsidR="00361F7B" w:rsidRPr="00CC1347" w:rsidRDefault="00361F7B" w:rsidP="00361F7B">
      <w:pPr>
        <w:pStyle w:val="Heading2"/>
        <w:rPr>
          <w:b/>
          <w:bCs/>
          <w:sz w:val="24"/>
          <w:szCs w:val="24"/>
        </w:rPr>
      </w:pPr>
    </w:p>
    <w:p w14:paraId="58AE5B01" w14:textId="77777777" w:rsidR="00361F7B" w:rsidRPr="00CC1347" w:rsidRDefault="00361F7B" w:rsidP="00361F7B">
      <w:pPr>
        <w:pStyle w:val="Heading2"/>
        <w:rPr>
          <w:b/>
          <w:bCs/>
          <w:sz w:val="24"/>
          <w:szCs w:val="24"/>
        </w:rPr>
      </w:pPr>
      <w:r w:rsidRPr="00CC1347">
        <w:rPr>
          <w:b/>
          <w:bCs/>
          <w:sz w:val="24"/>
          <w:szCs w:val="24"/>
        </w:rPr>
        <w:t>Undocumented migrants</w:t>
      </w:r>
    </w:p>
    <w:p w14:paraId="33E62768" w14:textId="77777777" w:rsidR="00361F7B" w:rsidRDefault="00361F7B" w:rsidP="00361F7B">
      <w:r>
        <w:t>As well as the general poverty impacts associated with destitution, people who are also undocumented and considered ‘irregular migrants’ under UK law are more vulnerable to additional challenges such as exploitation by landlords, employers, and being drawn into illegal, dangerous or degrading activities (Chartered Institute for Housing, 2023).</w:t>
      </w:r>
    </w:p>
    <w:p w14:paraId="7E9396F6" w14:textId="77777777" w:rsidR="00361F7B" w:rsidRDefault="00361F7B" w:rsidP="00C2716C"/>
    <w:p w14:paraId="5FBCB36B" w14:textId="78CDF8EE" w:rsidR="00660D5C" w:rsidRPr="00097426" w:rsidRDefault="00696E3E" w:rsidP="00097426">
      <w:pPr>
        <w:pStyle w:val="Heading2"/>
        <w:rPr>
          <w:b/>
          <w:bCs/>
          <w:sz w:val="24"/>
          <w:szCs w:val="24"/>
        </w:rPr>
      </w:pPr>
      <w:r w:rsidRPr="00097426">
        <w:rPr>
          <w:b/>
          <w:bCs/>
          <w:sz w:val="24"/>
          <w:szCs w:val="24"/>
        </w:rPr>
        <w:t>Gypsy</w:t>
      </w:r>
      <w:r w:rsidR="00097426" w:rsidRPr="00097426">
        <w:rPr>
          <w:b/>
          <w:bCs/>
          <w:sz w:val="24"/>
          <w:szCs w:val="24"/>
        </w:rPr>
        <w:t>,</w:t>
      </w:r>
      <w:r w:rsidRPr="00097426">
        <w:rPr>
          <w:b/>
          <w:bCs/>
          <w:sz w:val="24"/>
          <w:szCs w:val="24"/>
        </w:rPr>
        <w:t xml:space="preserve"> R</w:t>
      </w:r>
      <w:r w:rsidR="00097426" w:rsidRPr="00097426">
        <w:rPr>
          <w:b/>
          <w:bCs/>
          <w:sz w:val="24"/>
          <w:szCs w:val="24"/>
        </w:rPr>
        <w:t>oma and Traveller communities: insights</w:t>
      </w:r>
      <w:r w:rsidR="00660D5C" w:rsidRPr="00097426">
        <w:rPr>
          <w:b/>
          <w:bCs/>
          <w:sz w:val="24"/>
          <w:szCs w:val="24"/>
        </w:rPr>
        <w:t xml:space="preserve"> from EUSS practitioners at Brushstrokes charity</w:t>
      </w:r>
    </w:p>
    <w:p w14:paraId="6415750E" w14:textId="77777777" w:rsidR="00CC04A2" w:rsidRDefault="0007540D" w:rsidP="00F65A11">
      <w:r>
        <w:t xml:space="preserve">‘Those of no fixed abode: Gypsy Roma and Traveller communities’ is one </w:t>
      </w:r>
      <w:r w:rsidR="00317ED5">
        <w:t>of the Home Office’s identified ‘vulnerable groups’ in the EUSS application process (</w:t>
      </w:r>
      <w:r w:rsidR="007F15D5">
        <w:t xml:space="preserve">Neal, 2022). </w:t>
      </w:r>
      <w:r w:rsidR="00646BBA">
        <w:t>A</w:t>
      </w:r>
      <w:r w:rsidR="00C9621E">
        <w:t xml:space="preserve">t Brushstrokes charity, people from Roma backgrounds </w:t>
      </w:r>
      <w:r w:rsidR="008561AA">
        <w:t>are one of the groups who regularly</w:t>
      </w:r>
      <w:r w:rsidR="006341E7">
        <w:t xml:space="preserve"> access immigration support</w:t>
      </w:r>
      <w:r w:rsidR="008561AA">
        <w:t xml:space="preserve"> and this has brought to the fore some specific issues</w:t>
      </w:r>
      <w:r w:rsidR="00CC04A2">
        <w:t xml:space="preserve"> which are important to highlight with local and national policymakers</w:t>
      </w:r>
      <w:r w:rsidR="008561AA">
        <w:t>.</w:t>
      </w:r>
    </w:p>
    <w:p w14:paraId="5F429714" w14:textId="77777777" w:rsidR="00CC04A2" w:rsidRDefault="00CC04A2" w:rsidP="00F65A11"/>
    <w:p w14:paraId="21218D89" w14:textId="313411C4" w:rsidR="0007540D" w:rsidRDefault="00E87870" w:rsidP="00F65A11">
      <w:r>
        <w:t>Work is an important aspect</w:t>
      </w:r>
      <w:r w:rsidR="00632C9F">
        <w:t xml:space="preserve"> of Roma </w:t>
      </w:r>
      <w:r w:rsidR="009F544D">
        <w:t>communities, but the way they do this is not always compliant with the evidence required for</w:t>
      </w:r>
      <w:r w:rsidR="00E16D88">
        <w:t xml:space="preserve"> the</w:t>
      </w:r>
      <w:r w:rsidR="009F544D">
        <w:t xml:space="preserve"> EUSS scheme</w:t>
      </w:r>
      <w:r w:rsidR="00B23773">
        <w:t>.</w:t>
      </w:r>
      <w:r w:rsidR="00231585">
        <w:t xml:space="preserve"> For example, many people do not open a bank account</w:t>
      </w:r>
      <w:r w:rsidR="00EA35F5">
        <w:t xml:space="preserve"> or have payslips that they can save.</w:t>
      </w:r>
      <w:r w:rsidR="00B23773">
        <w:t xml:space="preserve"> Similarly, lots of the Roma service users at Brushstrokes have been in long-term relationships for several years </w:t>
      </w:r>
      <w:r w:rsidR="002B21C7">
        <w:t xml:space="preserve">but they do not have the necessary paperwork to prove this and do not pay bills together so are unable to prove it that way. </w:t>
      </w:r>
      <w:r w:rsidR="006C2145">
        <w:t xml:space="preserve">Ultimately, the traditional way of life of many Roma people has made it difficult </w:t>
      </w:r>
      <w:r w:rsidR="006C6A84">
        <w:t xml:space="preserve">for them to integrate into </w:t>
      </w:r>
      <w:r w:rsidR="003B080B">
        <w:t>the</w:t>
      </w:r>
      <w:r w:rsidR="006C6A84">
        <w:t xml:space="preserve"> EUSS evidence threshold. </w:t>
      </w:r>
    </w:p>
    <w:p w14:paraId="07D593DC" w14:textId="77777777" w:rsidR="00233378" w:rsidRDefault="00233378" w:rsidP="00F65A11"/>
    <w:p w14:paraId="3425F1D3" w14:textId="77777777" w:rsidR="00EF18FD" w:rsidRDefault="003B080B">
      <w:r>
        <w:t>Additional reflections by practitioners at Brushstrokes</w:t>
      </w:r>
      <w:r w:rsidR="00233378">
        <w:t xml:space="preserve"> </w:t>
      </w:r>
      <w:r>
        <w:t>include the potential isolation of people from</w:t>
      </w:r>
      <w:r w:rsidR="00233378">
        <w:t xml:space="preserve"> </w:t>
      </w:r>
      <w:r w:rsidR="00F573DC">
        <w:t xml:space="preserve">Roma </w:t>
      </w:r>
      <w:r>
        <w:t>communities in accessing this information. S</w:t>
      </w:r>
      <w:r w:rsidR="003B7CB1">
        <w:t xml:space="preserve">ervice users at Brushstrokes </w:t>
      </w:r>
      <w:r w:rsidR="001050D5">
        <w:t>have shared</w:t>
      </w:r>
      <w:r w:rsidR="003B7CB1">
        <w:t xml:space="preserve"> that their social community tends to </w:t>
      </w:r>
      <w:r w:rsidR="00C05023">
        <w:t xml:space="preserve">be </w:t>
      </w:r>
      <w:r w:rsidR="001050D5">
        <w:t>centred on</w:t>
      </w:r>
      <w:r w:rsidR="00C05023">
        <w:t xml:space="preserve"> other people from Roma backgrounds</w:t>
      </w:r>
      <w:r w:rsidR="00014F57">
        <w:t>, many with</w:t>
      </w:r>
      <w:r w:rsidR="00404A59">
        <w:t xml:space="preserve"> lower levels of English oral and literacy skills</w:t>
      </w:r>
      <w:r w:rsidR="00034627">
        <w:t xml:space="preserve">, and they </w:t>
      </w:r>
      <w:r w:rsidR="0096726A">
        <w:t>are not aware of the EUSS scheme</w:t>
      </w:r>
      <w:r w:rsidR="001050D5">
        <w:t xml:space="preserve">, </w:t>
      </w:r>
      <w:r w:rsidR="0096726A">
        <w:t>the criteria</w:t>
      </w:r>
      <w:r w:rsidR="001050D5">
        <w:t>,</w:t>
      </w:r>
      <w:r w:rsidR="0096726A">
        <w:t xml:space="preserve"> or that they are doing anything wrong.</w:t>
      </w:r>
      <w:r w:rsidR="001050D5">
        <w:t xml:space="preserve"> </w:t>
      </w:r>
    </w:p>
    <w:p w14:paraId="56B1F13F" w14:textId="77777777" w:rsidR="00EF18FD" w:rsidRDefault="00EF18FD"/>
    <w:p w14:paraId="0F58F656" w14:textId="2EBAFE13" w:rsidR="0089547B" w:rsidRDefault="00F274AB">
      <w:r>
        <w:t xml:space="preserve">Consequently, there is a general consensus amongst the Brushstrokes immigration </w:t>
      </w:r>
      <w:r w:rsidR="001920A2">
        <w:t xml:space="preserve">and EUSS </w:t>
      </w:r>
      <w:r>
        <w:t xml:space="preserve">advisors that </w:t>
      </w:r>
      <w:r w:rsidR="001920A2">
        <w:t>not</w:t>
      </w:r>
      <w:r w:rsidR="00FB6A97">
        <w:t xml:space="preserve"> enough provision has been made to consider the </w:t>
      </w:r>
      <w:r w:rsidR="002674B3">
        <w:t>specific cultural aspects of this group when making decisions about their</w:t>
      </w:r>
      <w:r w:rsidR="000C162C">
        <w:t xml:space="preserve"> right to reside and habitual residence test. </w:t>
      </w:r>
    </w:p>
    <w:p w14:paraId="37B2DB82" w14:textId="77777777" w:rsidR="00052470" w:rsidRDefault="00052470"/>
    <w:p w14:paraId="78C432EB" w14:textId="0CE2CFA5" w:rsidR="00296F64" w:rsidRDefault="009274C5" w:rsidP="00197493">
      <w:pPr>
        <w:pStyle w:val="Heading1"/>
        <w:rPr>
          <w:b/>
          <w:bCs/>
          <w:sz w:val="28"/>
          <w:szCs w:val="28"/>
        </w:rPr>
      </w:pPr>
      <w:r>
        <w:rPr>
          <w:b/>
          <w:bCs/>
          <w:sz w:val="28"/>
          <w:szCs w:val="28"/>
        </w:rPr>
        <w:lastRenderedPageBreak/>
        <w:t>I</w:t>
      </w:r>
      <w:r w:rsidR="00084CBD">
        <w:rPr>
          <w:b/>
          <w:bCs/>
          <w:sz w:val="28"/>
          <w:szCs w:val="28"/>
        </w:rPr>
        <w:t>mplications and recommendations</w:t>
      </w:r>
    </w:p>
    <w:p w14:paraId="5F1D5F60" w14:textId="6F6738DF" w:rsidR="00773E33" w:rsidRPr="00773E33" w:rsidRDefault="00773E33" w:rsidP="00773E33">
      <w:r>
        <w:rPr>
          <w:noProof/>
        </w:rPr>
        <mc:AlternateContent>
          <mc:Choice Requires="wps">
            <w:drawing>
              <wp:anchor distT="45720" distB="45720" distL="114300" distR="114300" simplePos="0" relativeHeight="251670528" behindDoc="0" locked="1" layoutInCell="1" allowOverlap="1" wp14:anchorId="5B823EA6" wp14:editId="2E720F1E">
                <wp:simplePos x="0" y="0"/>
                <wp:positionH relativeFrom="margin">
                  <wp:align>left</wp:align>
                </wp:positionH>
                <wp:positionV relativeFrom="paragraph">
                  <wp:posOffset>227965</wp:posOffset>
                </wp:positionV>
                <wp:extent cx="5608320" cy="2527300"/>
                <wp:effectExtent l="0" t="0" r="11430" b="25400"/>
                <wp:wrapSquare wrapText="bothSides"/>
                <wp:docPr id="12820915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320" cy="2527300"/>
                        </a:xfrm>
                        <a:prstGeom prst="rect">
                          <a:avLst/>
                        </a:prstGeom>
                        <a:solidFill>
                          <a:srgbClr val="FFFFFF"/>
                        </a:solidFill>
                        <a:ln w="9525">
                          <a:solidFill>
                            <a:srgbClr val="000000"/>
                          </a:solidFill>
                          <a:miter lim="800000"/>
                          <a:headEnd/>
                          <a:tailEnd/>
                        </a:ln>
                      </wps:spPr>
                      <wps:txbx>
                        <w:txbxContent>
                          <w:p w14:paraId="32EE8699" w14:textId="6413E0C8" w:rsidR="00773E33" w:rsidRPr="009D0D78" w:rsidRDefault="00773E33" w:rsidP="00773E33">
                            <w:pPr>
                              <w:rPr>
                                <w:b/>
                                <w:bCs/>
                              </w:rPr>
                            </w:pPr>
                            <w:r>
                              <w:rPr>
                                <w:b/>
                                <w:bCs/>
                              </w:rPr>
                              <w:t>K</w:t>
                            </w:r>
                            <w:r w:rsidRPr="009D0D78">
                              <w:rPr>
                                <w:b/>
                                <w:bCs/>
                              </w:rPr>
                              <w:t xml:space="preserve">ey </w:t>
                            </w:r>
                            <w:r>
                              <w:rPr>
                                <w:b/>
                                <w:bCs/>
                              </w:rPr>
                              <w:t>recommendations</w:t>
                            </w:r>
                            <w:r w:rsidRPr="009D0D78">
                              <w:rPr>
                                <w:b/>
                                <w:bCs/>
                              </w:rPr>
                              <w:t>:</w:t>
                            </w:r>
                          </w:p>
                          <w:p w14:paraId="03AE7B45" w14:textId="566F2A6C" w:rsidR="00773E33" w:rsidRDefault="00773E33" w:rsidP="00773E33">
                            <w:pPr>
                              <w:pStyle w:val="ListParagraph"/>
                              <w:numPr>
                                <w:ilvl w:val="0"/>
                                <w:numId w:val="23"/>
                              </w:numPr>
                            </w:pPr>
                            <w:r>
                              <w:t>Make</w:t>
                            </w:r>
                            <w:r w:rsidR="00CD632C">
                              <w:t xml:space="preserve"> EUSS</w:t>
                            </w:r>
                            <w:r>
                              <w:t xml:space="preserve"> </w:t>
                            </w:r>
                            <w:r w:rsidR="00CD632C">
                              <w:t>information as simple as possible, with step-by-step guidance</w:t>
                            </w:r>
                            <w:r w:rsidR="00BC1566">
                              <w:t xml:space="preserve"> that is tailored to particularly vulnerable groups.</w:t>
                            </w:r>
                            <w:r w:rsidR="001747EC">
                              <w:t xml:space="preserve"> Use pictures </w:t>
                            </w:r>
                            <w:r w:rsidR="007E62C6">
                              <w:t>to show examples of proof of evidence.</w:t>
                            </w:r>
                            <w:r w:rsidR="00CD632C">
                              <w:t xml:space="preserve"> </w:t>
                            </w:r>
                          </w:p>
                          <w:p w14:paraId="57BBB7D1" w14:textId="4DF2A044" w:rsidR="00773E33" w:rsidRDefault="001044F1" w:rsidP="00773E33">
                            <w:pPr>
                              <w:pStyle w:val="ListParagraph"/>
                              <w:numPr>
                                <w:ilvl w:val="0"/>
                                <w:numId w:val="23"/>
                              </w:numPr>
                            </w:pPr>
                            <w:r>
                              <w:t>Provide simple guidance to communicate rights and entitlements</w:t>
                            </w:r>
                            <w:r w:rsidR="00FE37E0">
                              <w:t>, e.g. in multiple languages and using images.</w:t>
                            </w:r>
                          </w:p>
                          <w:p w14:paraId="156F43A0" w14:textId="22D3EFBA" w:rsidR="00F41243" w:rsidRDefault="00B278FE" w:rsidP="00773E33">
                            <w:pPr>
                              <w:pStyle w:val="ListParagraph"/>
                              <w:numPr>
                                <w:ilvl w:val="0"/>
                                <w:numId w:val="23"/>
                              </w:numPr>
                            </w:pPr>
                            <w:r>
                              <w:t>Display guidance and signposting in multiple forms to reach</w:t>
                            </w:r>
                            <w:r w:rsidR="001C599D">
                              <w:t xml:space="preserve"> potentially isolated</w:t>
                            </w:r>
                            <w:r>
                              <w:t xml:space="preserve"> groups, e.g. in poster formats, share with community representatives, share on social media, </w:t>
                            </w:r>
                            <w:r w:rsidR="001C599D">
                              <w:t xml:space="preserve">share through </w:t>
                            </w:r>
                            <w:r>
                              <w:t>healthcare providers</w:t>
                            </w:r>
                            <w:r w:rsidR="001C599D">
                              <w:t xml:space="preserve"> and schools</w:t>
                            </w:r>
                            <w:r>
                              <w:t xml:space="preserve">. </w:t>
                            </w:r>
                          </w:p>
                          <w:p w14:paraId="4C9558EB" w14:textId="156CF080" w:rsidR="009B0666" w:rsidRDefault="009B0666" w:rsidP="00773E33">
                            <w:pPr>
                              <w:pStyle w:val="ListParagraph"/>
                              <w:numPr>
                                <w:ilvl w:val="0"/>
                                <w:numId w:val="23"/>
                              </w:numPr>
                            </w:pPr>
                            <w:r>
                              <w:t xml:space="preserve">Provide training for frontline staff </w:t>
                            </w:r>
                            <w:r w:rsidR="005203C8">
                              <w:t xml:space="preserve">on making EUSS applications a supportive and more accessible process, and </w:t>
                            </w:r>
                            <w:r w:rsidR="00E86118">
                              <w:t>regularly communicate with</w:t>
                            </w:r>
                            <w:r w:rsidR="005203C8">
                              <w:t xml:space="preserve"> </w:t>
                            </w:r>
                            <w:proofErr w:type="spellStart"/>
                            <w:r w:rsidR="005203C8">
                              <w:t>frontlife</w:t>
                            </w:r>
                            <w:proofErr w:type="spellEnd"/>
                            <w:r w:rsidR="005203C8">
                              <w:t xml:space="preserve"> staff</w:t>
                            </w:r>
                            <w:r w:rsidR="00E86118">
                              <w:t xml:space="preserve"> </w:t>
                            </w:r>
                            <w:r w:rsidR="005203C8">
                              <w:t>changes</w:t>
                            </w:r>
                            <w:r w:rsidR="00E86118">
                              <w:t>/updates to regulations.</w:t>
                            </w:r>
                            <w:r w:rsidR="005203C8">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823EA6" id="_x0000_s1031" type="#_x0000_t202" style="position:absolute;margin-left:0;margin-top:17.95pt;width:441.6pt;height:199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">
                <v:textbox>
                  <w:txbxContent>
                    <w:p w14:paraId="32EE8699" w14:textId="6413E0C8" w:rsidR="00773E33" w:rsidRPr="009D0D78" w:rsidRDefault="00773E33" w:rsidP="00773E33">
                      <w:pPr>
                        <w:rPr>
                          <w:b/>
                          <w:bCs/>
                        </w:rPr>
                      </w:pPr>
                      <w:r>
                        <w:rPr>
                          <w:b/>
                          <w:bCs/>
                        </w:rPr>
                        <w:t>K</w:t>
                      </w:r>
                      <w:r w:rsidRPr="009D0D78">
                        <w:rPr>
                          <w:b/>
                          <w:bCs/>
                        </w:rPr>
                        <w:t xml:space="preserve">ey </w:t>
                      </w:r>
                      <w:r>
                        <w:rPr>
                          <w:b/>
                          <w:bCs/>
                        </w:rPr>
                        <w:t>recommendations</w:t>
                      </w:r>
                      <w:r w:rsidRPr="009D0D78">
                        <w:rPr>
                          <w:b/>
                          <w:bCs/>
                        </w:rPr>
                        <w:t>:</w:t>
                      </w:r>
                    </w:p>
                    <w:p w14:paraId="03AE7B45" w14:textId="566F2A6C" w:rsidR="00773E33" w:rsidRDefault="00773E33" w:rsidP="00773E33">
                      <w:pPr>
                        <w:pStyle w:val="ListParagraph"/>
                        <w:numPr>
                          <w:ilvl w:val="0"/>
                          <w:numId w:val="23"/>
                        </w:numPr>
                      </w:pPr>
                      <w:r>
                        <w:t>Make</w:t>
                      </w:r>
                      <w:r w:rsidR="00CD632C">
                        <w:t xml:space="preserve"> EUSS</w:t>
                      </w:r>
                      <w:r>
                        <w:t xml:space="preserve"> </w:t>
                      </w:r>
                      <w:r w:rsidR="00CD632C">
                        <w:t>information as simple as possible, with step-by-step guidance</w:t>
                      </w:r>
                      <w:r w:rsidR="00BC1566">
                        <w:t xml:space="preserve"> that is tailored to particularly vulnerable groups.</w:t>
                      </w:r>
                      <w:r w:rsidR="001747EC">
                        <w:t xml:space="preserve"> Use pictures </w:t>
                      </w:r>
                      <w:r w:rsidR="007E62C6">
                        <w:t>to show examples of proof of evidence.</w:t>
                      </w:r>
                      <w:r w:rsidR="00CD632C">
                        <w:t xml:space="preserve"> </w:t>
                      </w:r>
                    </w:p>
                    <w:p w14:paraId="57BBB7D1" w14:textId="4DF2A044" w:rsidR="00773E33" w:rsidRDefault="001044F1" w:rsidP="00773E33">
                      <w:pPr>
                        <w:pStyle w:val="ListParagraph"/>
                        <w:numPr>
                          <w:ilvl w:val="0"/>
                          <w:numId w:val="23"/>
                        </w:numPr>
                      </w:pPr>
                      <w:r>
                        <w:t>Provide simple guidance to communicate rights and entitlements</w:t>
                      </w:r>
                      <w:r w:rsidR="00FE37E0">
                        <w:t>, e.g. in multiple languages and using images.</w:t>
                      </w:r>
                    </w:p>
                    <w:p w14:paraId="156F43A0" w14:textId="22D3EFBA" w:rsidR="00F41243" w:rsidRDefault="00B278FE" w:rsidP="00773E33">
                      <w:pPr>
                        <w:pStyle w:val="ListParagraph"/>
                        <w:numPr>
                          <w:ilvl w:val="0"/>
                          <w:numId w:val="23"/>
                        </w:numPr>
                      </w:pPr>
                      <w:r>
                        <w:t>Display guidance and signposting in multiple forms to reach</w:t>
                      </w:r>
                      <w:r w:rsidR="001C599D">
                        <w:t xml:space="preserve"> potentially isolated</w:t>
                      </w:r>
                      <w:r>
                        <w:t xml:space="preserve"> groups, e.g. in poster formats, share with community representatives, share on social media, </w:t>
                      </w:r>
                      <w:r w:rsidR="001C599D">
                        <w:t xml:space="preserve">share through </w:t>
                      </w:r>
                      <w:r>
                        <w:t>healthcare providers</w:t>
                      </w:r>
                      <w:r w:rsidR="001C599D">
                        <w:t xml:space="preserve"> and schools</w:t>
                      </w:r>
                      <w:r>
                        <w:t xml:space="preserve">. </w:t>
                      </w:r>
                    </w:p>
                    <w:p w14:paraId="4C9558EB" w14:textId="156CF080" w:rsidR="009B0666" w:rsidRDefault="009B0666" w:rsidP="00773E33">
                      <w:pPr>
                        <w:pStyle w:val="ListParagraph"/>
                        <w:numPr>
                          <w:ilvl w:val="0"/>
                          <w:numId w:val="23"/>
                        </w:numPr>
                      </w:pPr>
                      <w:r>
                        <w:t xml:space="preserve">Provide training for frontline staff </w:t>
                      </w:r>
                      <w:r w:rsidR="005203C8">
                        <w:t xml:space="preserve">on making EUSS applications a supportive and more accessible process, and </w:t>
                      </w:r>
                      <w:r w:rsidR="00E86118">
                        <w:t>regularly communicate with</w:t>
                      </w:r>
                      <w:r w:rsidR="005203C8">
                        <w:t xml:space="preserve"> </w:t>
                      </w:r>
                      <w:proofErr w:type="spellStart"/>
                      <w:r w:rsidR="005203C8">
                        <w:t>frontlife</w:t>
                      </w:r>
                      <w:proofErr w:type="spellEnd"/>
                      <w:r w:rsidR="005203C8">
                        <w:t xml:space="preserve"> staff</w:t>
                      </w:r>
                      <w:r w:rsidR="00E86118">
                        <w:t xml:space="preserve"> </w:t>
                      </w:r>
                      <w:r w:rsidR="005203C8">
                        <w:t>changes</w:t>
                      </w:r>
                      <w:r w:rsidR="00E86118">
                        <w:t>/updates to regulations.</w:t>
                      </w:r>
                      <w:r w:rsidR="005203C8">
                        <w:t xml:space="preserve"> </w:t>
                      </w:r>
                    </w:p>
                  </w:txbxContent>
                </v:textbox>
                <w10:wrap type="square" anchorx="margin"/>
                <w10:anchorlock/>
              </v:shape>
            </w:pict>
          </mc:Fallback>
        </mc:AlternateContent>
      </w:r>
    </w:p>
    <w:p w14:paraId="64E5AB42" w14:textId="07F7E810" w:rsidR="00787214" w:rsidRDefault="00CF4294" w:rsidP="00CF4294">
      <w:r>
        <w:t>This briefing has s</w:t>
      </w:r>
      <w:r w:rsidR="00612790">
        <w:t>ought to highlight the complexities attached to pre-settled status which</w:t>
      </w:r>
      <w:r w:rsidR="006A2CED">
        <w:t xml:space="preserve"> often</w:t>
      </w:r>
      <w:r w:rsidR="00511E3C">
        <w:t xml:space="preserve"> leads to people not </w:t>
      </w:r>
      <w:r w:rsidRPr="00346331">
        <w:t>qualifying</w:t>
      </w:r>
      <w:r w:rsidR="00511E3C" w:rsidRPr="00346331">
        <w:t xml:space="preserve"> for the</w:t>
      </w:r>
      <w:r w:rsidRPr="00346331">
        <w:t xml:space="preserve"> right to benefits </w:t>
      </w:r>
      <w:r w:rsidR="00511E3C" w:rsidRPr="00346331">
        <w:t>and therefore having no recourse to public funds</w:t>
      </w:r>
      <w:r w:rsidR="00EF4693">
        <w:t>. It also aimed to</w:t>
      </w:r>
      <w:r w:rsidR="00B83495">
        <w:t xml:space="preserve"> provid</w:t>
      </w:r>
      <w:r w:rsidR="00EF4693">
        <w:t xml:space="preserve">e some clarity in </w:t>
      </w:r>
      <w:r w:rsidR="00B83495">
        <w:t xml:space="preserve">this area of potential confusion and </w:t>
      </w:r>
      <w:r w:rsidR="00EF4693">
        <w:t xml:space="preserve">with this </w:t>
      </w:r>
      <w:r w:rsidR="00B83495">
        <w:t>help</w:t>
      </w:r>
      <w:r w:rsidR="009274C5">
        <w:t xml:space="preserve"> to</w:t>
      </w:r>
      <w:r w:rsidR="00B83495">
        <w:t xml:space="preserve"> raise awareness of th</w:t>
      </w:r>
      <w:r w:rsidR="009274C5">
        <w:t>e</w:t>
      </w:r>
      <w:r w:rsidR="00B83495">
        <w:t xml:space="preserve"> situation that many EU pre-settled clients find themselves victims of.</w:t>
      </w:r>
      <w:r w:rsidR="00EF4693">
        <w:t xml:space="preserve"> </w:t>
      </w:r>
      <w:r w:rsidR="004B22E1" w:rsidRPr="00346331">
        <w:t xml:space="preserve">Unlike people who </w:t>
      </w:r>
      <w:r w:rsidR="00787214" w:rsidRPr="00346331">
        <w:t>are going through the asylum system and have an NRPF statement issue</w:t>
      </w:r>
      <w:r w:rsidR="008D60B1">
        <w:t>d</w:t>
      </w:r>
      <w:r w:rsidR="00787214" w:rsidRPr="00346331">
        <w:t xml:space="preserve"> on the back of their immigration identity card, the EUSS cases are more complex </w:t>
      </w:r>
      <w:r w:rsidR="00165B3E" w:rsidRPr="00346331">
        <w:t xml:space="preserve">and there appears to be a lack of clarity in some aspects of the system and a reliance on </w:t>
      </w:r>
      <w:r w:rsidR="00F50211" w:rsidRPr="00346331">
        <w:t>institutional i</w:t>
      </w:r>
      <w:r w:rsidR="00165B3E" w:rsidRPr="00346331">
        <w:t>nterpretation of guidelines</w:t>
      </w:r>
      <w:r w:rsidR="00F50211" w:rsidRPr="00346331">
        <w:t xml:space="preserve"> at third sector and local authority level which in the long-term could lead to in</w:t>
      </w:r>
      <w:r w:rsidR="00346331" w:rsidRPr="00346331">
        <w:t xml:space="preserve">equities </w:t>
      </w:r>
      <w:r w:rsidR="008D60B1">
        <w:t xml:space="preserve">in place-based support </w:t>
      </w:r>
      <w:r w:rsidR="00346331" w:rsidRPr="00346331">
        <w:t xml:space="preserve">across the UK. </w:t>
      </w:r>
    </w:p>
    <w:p w14:paraId="0114BFB3" w14:textId="77777777" w:rsidR="001D0685" w:rsidRDefault="001D0685" w:rsidP="00CF4294"/>
    <w:p w14:paraId="29702806" w14:textId="41E3D5FD" w:rsidR="00D117D3" w:rsidRDefault="00FF14E0" w:rsidP="00346331">
      <w:r>
        <w:t>R</w:t>
      </w:r>
      <w:r w:rsidR="00A329AA">
        <w:t>esearch commissioned by Islington Council</w:t>
      </w:r>
      <w:r w:rsidR="00357D86">
        <w:t xml:space="preserve"> in response to people being incorrectly denied benefits,</w:t>
      </w:r>
      <w:r w:rsidR="00A329AA">
        <w:t xml:space="preserve"> recommends </w:t>
      </w:r>
      <w:r w:rsidR="00357D86">
        <w:t>a strong case for suspending the</w:t>
      </w:r>
      <w:r w:rsidR="007E7536">
        <w:t xml:space="preserve"> habitual residence test, particularly in light of the</w:t>
      </w:r>
      <w:r w:rsidR="00667F48">
        <w:t xml:space="preserve"> increased redundancies and </w:t>
      </w:r>
      <w:r w:rsidR="006B3DF0">
        <w:t>severe economic hardship resulting from the Covid-19 pandemic</w:t>
      </w:r>
      <w:r w:rsidR="00346331" w:rsidRPr="00DB6770">
        <w:rPr>
          <w:color w:val="0070C0"/>
        </w:rPr>
        <w:t xml:space="preserve"> </w:t>
      </w:r>
      <w:r w:rsidR="00346331" w:rsidRPr="006B3DF0">
        <w:t>(Parkes and Morris, 2020).</w:t>
      </w:r>
      <w:r w:rsidR="006C1770">
        <w:t xml:space="preserve"> </w:t>
      </w:r>
      <w:r w:rsidR="00D117D3" w:rsidRPr="0026424B">
        <w:t>Regarding the habitual residence test challenges are heightened due to a lack of research into how the test operates in practice and whether it is working in the way it was planned to, as well as an absence of UK Government statistics on how the test is working in relation to UC decision-making, with the latter aspect consequently considered ‘shrouded in secrecy’</w:t>
      </w:r>
      <w:r w:rsidR="00017CCF">
        <w:t xml:space="preserve"> </w:t>
      </w:r>
      <w:r w:rsidR="00D117D3" w:rsidRPr="0026424B">
        <w:t>(Parkes and Morris, 2020: 3).</w:t>
      </w:r>
      <w:r w:rsidR="00017CCF">
        <w:t xml:space="preserve"> Consequently, a call for more transparent </w:t>
      </w:r>
      <w:r w:rsidR="00641043">
        <w:t xml:space="preserve">Government </w:t>
      </w:r>
      <w:r w:rsidR="00017CCF">
        <w:t xml:space="preserve">publications of </w:t>
      </w:r>
      <w:r w:rsidR="00641043">
        <w:t>statistics and evidence in this context is called for.</w:t>
      </w:r>
    </w:p>
    <w:p w14:paraId="24834343" w14:textId="77777777" w:rsidR="00D117D3" w:rsidRDefault="00D117D3" w:rsidP="00346331"/>
    <w:p w14:paraId="1864539D" w14:textId="29BED2E3" w:rsidR="00346331" w:rsidRDefault="00113A42" w:rsidP="00346331">
      <w:r>
        <w:t xml:space="preserve">Research by Crisis (2021) similarly </w:t>
      </w:r>
      <w:r w:rsidR="00996D9E">
        <w:t xml:space="preserve">brought to the fore </w:t>
      </w:r>
      <w:r w:rsidR="005E479B">
        <w:t>EEA citizens missing out on benefits</w:t>
      </w:r>
      <w:r w:rsidR="00697667">
        <w:t xml:space="preserve"> they were entitled to</w:t>
      </w:r>
      <w:r w:rsidR="005E479B">
        <w:t>, in their report due to</w:t>
      </w:r>
      <w:r w:rsidR="00641043">
        <w:t xml:space="preserve"> people</w:t>
      </w:r>
      <w:r w:rsidR="005E479B">
        <w:t xml:space="preserve"> being unaware of their eligibility or</w:t>
      </w:r>
      <w:r w:rsidR="00697667">
        <w:t xml:space="preserve"> because of language barriers which prevented them from conveying their</w:t>
      </w:r>
      <w:r w:rsidR="00CA4855">
        <w:t xml:space="preserve"> circumstances and evidence in sufficient detail. Crisis call for increased financial suppor</w:t>
      </w:r>
      <w:r w:rsidR="00243A56">
        <w:t xml:space="preserve">t to increase </w:t>
      </w:r>
      <w:r w:rsidR="000D48BB">
        <w:t>recruitment of</w:t>
      </w:r>
      <w:r w:rsidR="00243A56">
        <w:t xml:space="preserve"> specialist welfare advisors </w:t>
      </w:r>
      <w:r w:rsidR="000D48BB">
        <w:t>‘</w:t>
      </w:r>
      <w:r w:rsidR="00346331">
        <w:t xml:space="preserve">who understand EU citizens’ entitlements, ensuring that interpreters are always provided at Jobcentres for those who need them, and extending eligibility for welfare benefits for EU citizens with pre-settled status who are at risk of or experiencing homelessness would provide vital protection to prevent people from </w:t>
      </w:r>
      <w:r w:rsidR="00346331">
        <w:lastRenderedPageBreak/>
        <w:t>being pushed into homelessness in the first place</w:t>
      </w:r>
      <w:r w:rsidR="000D48BB">
        <w:t>’</w:t>
      </w:r>
      <w:r w:rsidR="007E669C">
        <w:t xml:space="preserve"> (2021: 16). </w:t>
      </w:r>
      <w:r w:rsidR="006F2036">
        <w:t xml:space="preserve">We therefore propose recommendations that </w:t>
      </w:r>
      <w:r w:rsidR="001747EC">
        <w:t>signpost and communicate rights, entitlements, and the EUSS process in simple step-by-step formats, using multiple languages and images and disseminated in multiple forms and using diverse means to reach isolated individuals and groups.</w:t>
      </w:r>
    </w:p>
    <w:p w14:paraId="25722D4A" w14:textId="019690D7" w:rsidR="00346331" w:rsidRDefault="00346331" w:rsidP="00CF4294">
      <w:pPr>
        <w:rPr>
          <w:color w:val="0070C0"/>
        </w:rPr>
      </w:pPr>
    </w:p>
    <w:p w14:paraId="1D2CDB86" w14:textId="5D3DEDD5" w:rsidR="005F24E4" w:rsidRPr="008A0FAF" w:rsidRDefault="005F24E4" w:rsidP="00CF4294">
      <w:r w:rsidRPr="008A0FAF">
        <w:t xml:space="preserve">Finally, this briefing has shown the need for further research into </w:t>
      </w:r>
      <w:r w:rsidR="00967B1F" w:rsidRPr="008A0FAF">
        <w:t>the lived experiences of people with pre-settled status</w:t>
      </w:r>
      <w:r w:rsidR="00AF113F">
        <w:t>, particularly those from EEA applicants who are considered ‘vulnerable groups’</w:t>
      </w:r>
      <w:r w:rsidR="009274C5">
        <w:t>,</w:t>
      </w:r>
      <w:r w:rsidR="00E07657" w:rsidRPr="008A0FAF">
        <w:t xml:space="preserve"> and their journey to </w:t>
      </w:r>
      <w:r w:rsidR="009274C5">
        <w:t>in/</w:t>
      </w:r>
      <w:r w:rsidR="00E07657" w:rsidRPr="008A0FAF">
        <w:t>accessing public funds</w:t>
      </w:r>
      <w:r w:rsidR="009274C5">
        <w:t>. Such research would</w:t>
      </w:r>
      <w:r w:rsidR="00E07657" w:rsidRPr="008A0FAF">
        <w:t xml:space="preserve"> </w:t>
      </w:r>
      <w:r w:rsidR="008A0FAF" w:rsidRPr="008A0FAF">
        <w:t xml:space="preserve">centre the voices of people who are experiencing considerable hidden poverty and </w:t>
      </w:r>
      <w:r w:rsidR="009274C5">
        <w:t xml:space="preserve">give important insights for third sector practitioners and local </w:t>
      </w:r>
      <w:r w:rsidR="00111047">
        <w:t>policymakers</w:t>
      </w:r>
      <w:r w:rsidR="009274C5">
        <w:t xml:space="preserve"> into more detailed and realistic considerations in supporting vulnerable groups. This would hopefully</w:t>
      </w:r>
      <w:r w:rsidR="008A0FAF" w:rsidRPr="008A0FAF">
        <w:t xml:space="preserve"> make the process easier for people at a local level, as well as better support the front-line staff who are navigating this complex field. </w:t>
      </w:r>
    </w:p>
    <w:p w14:paraId="0B4CF612" w14:textId="77777777" w:rsidR="000527BF" w:rsidRDefault="000527BF" w:rsidP="000527BF"/>
    <w:p w14:paraId="75A64A2C" w14:textId="77777777" w:rsidR="000527BF" w:rsidRDefault="000527BF" w:rsidP="000527BF"/>
    <w:p w14:paraId="3192F09A" w14:textId="77777777" w:rsidR="000527BF" w:rsidRDefault="000527BF" w:rsidP="000527BF"/>
    <w:p w14:paraId="43A11D71" w14:textId="77777777" w:rsidR="000527BF" w:rsidRDefault="000527BF" w:rsidP="000527BF"/>
    <w:p w14:paraId="1034A285" w14:textId="77777777" w:rsidR="000527BF" w:rsidRDefault="000527BF" w:rsidP="000527BF"/>
    <w:p w14:paraId="41ECE001" w14:textId="77777777" w:rsidR="000527BF" w:rsidRDefault="000527BF" w:rsidP="000527BF"/>
    <w:p w14:paraId="23E47060" w14:textId="77777777" w:rsidR="000527BF" w:rsidRDefault="000527BF" w:rsidP="000527BF"/>
    <w:p w14:paraId="5EA5D7D7" w14:textId="77777777" w:rsidR="000527BF" w:rsidRDefault="000527BF" w:rsidP="000527BF"/>
    <w:p w14:paraId="55576274" w14:textId="77777777" w:rsidR="000527BF" w:rsidRPr="000527BF" w:rsidRDefault="000527BF" w:rsidP="000527BF"/>
    <w:p w14:paraId="5E26AC1F" w14:textId="77777777" w:rsidR="000527BF" w:rsidRPr="000527BF" w:rsidRDefault="000527BF" w:rsidP="000527BF"/>
    <w:p w14:paraId="573CFF01" w14:textId="77777777" w:rsidR="000527BF" w:rsidRPr="000527BF" w:rsidRDefault="000527BF" w:rsidP="000527BF"/>
    <w:p w14:paraId="256AAE43" w14:textId="77777777" w:rsidR="000527BF" w:rsidRPr="000527BF" w:rsidRDefault="000527BF" w:rsidP="000527BF"/>
    <w:p w14:paraId="4B10E3EE" w14:textId="77777777" w:rsidR="000527BF" w:rsidRDefault="000527BF" w:rsidP="00084CBD">
      <w:pPr>
        <w:pStyle w:val="Heading1"/>
        <w:rPr>
          <w:b/>
          <w:bCs/>
          <w:sz w:val="28"/>
          <w:szCs w:val="28"/>
        </w:rPr>
      </w:pPr>
    </w:p>
    <w:p w14:paraId="57ADD103" w14:textId="77777777" w:rsidR="00AC53E2" w:rsidRDefault="00AC53E2" w:rsidP="00AC53E2"/>
    <w:p w14:paraId="05E1A54C" w14:textId="77777777" w:rsidR="00AC53E2" w:rsidRDefault="00AC53E2" w:rsidP="00AC53E2"/>
    <w:p w14:paraId="53C081FC" w14:textId="77777777" w:rsidR="00AC53E2" w:rsidRDefault="00AC53E2" w:rsidP="00AC53E2"/>
    <w:p w14:paraId="2322F7A0" w14:textId="77777777" w:rsidR="00AC53E2" w:rsidRDefault="00AC53E2" w:rsidP="00AC53E2"/>
    <w:p w14:paraId="1D2F5CDD" w14:textId="77777777" w:rsidR="00AC53E2" w:rsidRDefault="00AC53E2" w:rsidP="00AC53E2"/>
    <w:p w14:paraId="4FC1B30D" w14:textId="77777777" w:rsidR="00AC53E2" w:rsidRDefault="00AC53E2" w:rsidP="00AC53E2"/>
    <w:p w14:paraId="4F2C6B4D" w14:textId="77777777" w:rsidR="00AC53E2" w:rsidRDefault="00AC53E2" w:rsidP="00AC53E2"/>
    <w:p w14:paraId="5EFFF00C" w14:textId="77777777" w:rsidR="00AC53E2" w:rsidRDefault="00AC53E2" w:rsidP="00AC53E2"/>
    <w:p w14:paraId="39B7D6F9" w14:textId="77777777" w:rsidR="00AC53E2" w:rsidRDefault="00AC53E2" w:rsidP="00AC53E2"/>
    <w:p w14:paraId="2139106C" w14:textId="77777777" w:rsidR="00AC53E2" w:rsidRDefault="00AC53E2" w:rsidP="00AC53E2"/>
    <w:p w14:paraId="69E8C713" w14:textId="77777777" w:rsidR="00AC53E2" w:rsidRDefault="00AC53E2" w:rsidP="00AC53E2"/>
    <w:p w14:paraId="413A2536" w14:textId="77777777" w:rsidR="00AC53E2" w:rsidRDefault="00AC53E2" w:rsidP="00AC53E2"/>
    <w:p w14:paraId="4C38B705" w14:textId="77777777" w:rsidR="00AC53E2" w:rsidRDefault="00AC53E2" w:rsidP="00AC53E2"/>
    <w:p w14:paraId="3674AB6D" w14:textId="77777777" w:rsidR="00AC53E2" w:rsidRPr="00AC53E2" w:rsidRDefault="00AC53E2" w:rsidP="00AC53E2"/>
    <w:p w14:paraId="192169D4" w14:textId="77777777" w:rsidR="000527BF" w:rsidRDefault="000527BF" w:rsidP="000527BF"/>
    <w:p w14:paraId="546F930F" w14:textId="77777777" w:rsidR="000527BF" w:rsidRDefault="000527BF" w:rsidP="000527BF"/>
    <w:p w14:paraId="08F1FFF3" w14:textId="77777777" w:rsidR="000527BF" w:rsidRPr="000527BF" w:rsidRDefault="000527BF" w:rsidP="000527BF"/>
    <w:p w14:paraId="35CF72A2" w14:textId="08AC0A39" w:rsidR="00094860" w:rsidRPr="00084CBD" w:rsidRDefault="007A0BD5" w:rsidP="00084CBD">
      <w:pPr>
        <w:pStyle w:val="Heading1"/>
        <w:rPr>
          <w:b/>
          <w:bCs/>
          <w:sz w:val="28"/>
          <w:szCs w:val="28"/>
        </w:rPr>
      </w:pPr>
      <w:r w:rsidRPr="00084CBD">
        <w:rPr>
          <w:b/>
          <w:bCs/>
          <w:sz w:val="28"/>
          <w:szCs w:val="28"/>
        </w:rPr>
        <w:lastRenderedPageBreak/>
        <w:t>References</w:t>
      </w:r>
    </w:p>
    <w:p w14:paraId="122F2798" w14:textId="77777777" w:rsidR="007A0BD5" w:rsidRDefault="007A0BD5">
      <w:pPr>
        <w:rPr>
          <w:b/>
          <w:bCs/>
        </w:rPr>
      </w:pPr>
    </w:p>
    <w:p w14:paraId="019AA881" w14:textId="5B393A08" w:rsidR="0092513C" w:rsidRPr="00E46F11" w:rsidRDefault="0092513C">
      <w:pPr>
        <w:rPr>
          <w:sz w:val="22"/>
          <w:szCs w:val="22"/>
        </w:rPr>
      </w:pPr>
      <w:r w:rsidRPr="00E46F11">
        <w:rPr>
          <w:sz w:val="22"/>
          <w:szCs w:val="22"/>
        </w:rPr>
        <w:t xml:space="preserve">Chartered Institute for Housing. 2023. </w:t>
      </w:r>
      <w:r w:rsidR="00585BF7" w:rsidRPr="00E46F11">
        <w:rPr>
          <w:i/>
          <w:iCs/>
          <w:sz w:val="22"/>
          <w:szCs w:val="22"/>
        </w:rPr>
        <w:t>People who are destitute.</w:t>
      </w:r>
      <w:r w:rsidR="00585BF7" w:rsidRPr="00E46F11">
        <w:rPr>
          <w:sz w:val="22"/>
          <w:szCs w:val="22"/>
        </w:rPr>
        <w:t xml:space="preserve"> Available at: </w:t>
      </w:r>
      <w:hyperlink r:id="rId17" w:anchor="voluntary-return" w:history="1">
        <w:r w:rsidR="00585BF7" w:rsidRPr="00E46F11">
          <w:rPr>
            <w:rStyle w:val="Hyperlink"/>
            <w:sz w:val="22"/>
            <w:szCs w:val="22"/>
          </w:rPr>
          <w:t>https://www.housing-rights.info/people-who-are-destitute.php#voluntary-return</w:t>
        </w:r>
      </w:hyperlink>
    </w:p>
    <w:p w14:paraId="7FFB046C" w14:textId="77777777" w:rsidR="0092513C" w:rsidRPr="00E46F11" w:rsidRDefault="0092513C">
      <w:pPr>
        <w:rPr>
          <w:sz w:val="22"/>
          <w:szCs w:val="22"/>
        </w:rPr>
      </w:pPr>
    </w:p>
    <w:p w14:paraId="75D6F4D4" w14:textId="3F3223F8" w:rsidR="00DD7CCB" w:rsidRDefault="00DD7CCB">
      <w:pPr>
        <w:rPr>
          <w:rStyle w:val="Hyperlink"/>
          <w:sz w:val="22"/>
          <w:szCs w:val="22"/>
        </w:rPr>
      </w:pPr>
      <w:r w:rsidRPr="00E46F11">
        <w:rPr>
          <w:sz w:val="22"/>
          <w:szCs w:val="22"/>
        </w:rPr>
        <w:t xml:space="preserve">Child Poverty Action Group. 2022. </w:t>
      </w:r>
      <w:r w:rsidR="004532BC" w:rsidRPr="00E46F11">
        <w:rPr>
          <w:i/>
          <w:iCs/>
          <w:sz w:val="22"/>
          <w:szCs w:val="22"/>
        </w:rPr>
        <w:t xml:space="preserve">Destitute EU nationals with pre-settled status can rely on EU Charter of Fundamental Rights </w:t>
      </w:r>
      <w:r w:rsidR="006843F3" w:rsidRPr="00E46F11">
        <w:rPr>
          <w:i/>
          <w:iCs/>
          <w:sz w:val="22"/>
          <w:szCs w:val="22"/>
        </w:rPr>
        <w:t>to obtain Universal Credit.</w:t>
      </w:r>
      <w:r w:rsidR="006843F3" w:rsidRPr="00E46F11">
        <w:rPr>
          <w:sz w:val="22"/>
          <w:szCs w:val="22"/>
        </w:rPr>
        <w:t xml:space="preserve"> Available at:  </w:t>
      </w:r>
      <w:hyperlink r:id="rId18" w:history="1">
        <w:r w:rsidR="006843F3" w:rsidRPr="00E46F11">
          <w:rPr>
            <w:rStyle w:val="Hyperlink"/>
            <w:sz w:val="22"/>
            <w:szCs w:val="22"/>
          </w:rPr>
          <w:t>https://cpag.org.uk/news-blogs/news-listings/destitute-eu-nationals-pre-settled-status-can-rely-eu-charter-fundamental</w:t>
        </w:r>
      </w:hyperlink>
    </w:p>
    <w:p w14:paraId="49DE9AE6" w14:textId="77777777" w:rsidR="00111047" w:rsidRDefault="00111047">
      <w:pPr>
        <w:rPr>
          <w:rStyle w:val="Hyperlink"/>
          <w:sz w:val="22"/>
          <w:szCs w:val="22"/>
        </w:rPr>
      </w:pPr>
    </w:p>
    <w:p w14:paraId="3D137F27" w14:textId="77998B28" w:rsidR="00111047" w:rsidRPr="00740F61" w:rsidRDefault="00111047">
      <w:pPr>
        <w:rPr>
          <w:sz w:val="22"/>
          <w:szCs w:val="22"/>
        </w:rPr>
      </w:pPr>
      <w:r w:rsidRPr="00E46F11">
        <w:rPr>
          <w:sz w:val="22"/>
          <w:szCs w:val="22"/>
        </w:rPr>
        <w:t>Child Poverty Action Group. 202</w:t>
      </w:r>
      <w:r w:rsidR="00C43F05">
        <w:rPr>
          <w:sz w:val="22"/>
          <w:szCs w:val="22"/>
        </w:rPr>
        <w:t>3</w:t>
      </w:r>
      <w:r w:rsidRPr="00E46F11">
        <w:rPr>
          <w:sz w:val="22"/>
          <w:szCs w:val="22"/>
        </w:rPr>
        <w:t xml:space="preserve">. </w:t>
      </w:r>
      <w:r w:rsidR="00C43F05">
        <w:rPr>
          <w:i/>
          <w:iCs/>
          <w:sz w:val="22"/>
          <w:szCs w:val="22"/>
        </w:rPr>
        <w:t xml:space="preserve">Access to means-tested benefits for </w:t>
      </w:r>
      <w:r w:rsidR="00740F61">
        <w:rPr>
          <w:i/>
          <w:iCs/>
          <w:sz w:val="22"/>
          <w:szCs w:val="22"/>
        </w:rPr>
        <w:t xml:space="preserve">EU citizens with pre-settled status. </w:t>
      </w:r>
      <w:r w:rsidR="00740F61" w:rsidRPr="00740F61">
        <w:rPr>
          <w:sz w:val="22"/>
          <w:szCs w:val="22"/>
        </w:rPr>
        <w:t>Available at:</w:t>
      </w:r>
      <w:r w:rsidR="00740F61">
        <w:rPr>
          <w:i/>
          <w:iCs/>
          <w:sz w:val="22"/>
          <w:szCs w:val="22"/>
        </w:rPr>
        <w:t xml:space="preserve"> </w:t>
      </w:r>
      <w:hyperlink r:id="rId19" w:history="1">
        <w:r w:rsidR="00740F61" w:rsidRPr="00740F61">
          <w:rPr>
            <w:rStyle w:val="Hyperlink"/>
            <w:sz w:val="22"/>
            <w:szCs w:val="22"/>
          </w:rPr>
          <w:t>https://cpag.org.uk/welfare-rights/legal-test-cases/current-test-cases/eu-pre-settled-status</w:t>
        </w:r>
      </w:hyperlink>
    </w:p>
    <w:p w14:paraId="64AE2D6F" w14:textId="77777777" w:rsidR="00DD7CCB" w:rsidRPr="00E46F11" w:rsidRDefault="00DD7CCB">
      <w:pPr>
        <w:rPr>
          <w:sz w:val="22"/>
          <w:szCs w:val="22"/>
        </w:rPr>
      </w:pPr>
    </w:p>
    <w:p w14:paraId="7AF49BE4" w14:textId="50A4D99E" w:rsidR="00AD496E" w:rsidRPr="00E46F11" w:rsidRDefault="001346A5">
      <w:pPr>
        <w:rPr>
          <w:sz w:val="22"/>
          <w:szCs w:val="22"/>
        </w:rPr>
      </w:pPr>
      <w:r w:rsidRPr="00E46F11">
        <w:rPr>
          <w:sz w:val="22"/>
          <w:szCs w:val="22"/>
        </w:rPr>
        <w:t>Citizens Advice</w:t>
      </w:r>
      <w:r w:rsidR="006D4978" w:rsidRPr="00E46F11">
        <w:rPr>
          <w:sz w:val="22"/>
          <w:szCs w:val="22"/>
        </w:rPr>
        <w:t>. 20</w:t>
      </w:r>
      <w:r w:rsidR="00EA4844" w:rsidRPr="00E46F11">
        <w:rPr>
          <w:sz w:val="22"/>
          <w:szCs w:val="22"/>
        </w:rPr>
        <w:t>23</w:t>
      </w:r>
      <w:r w:rsidR="006D4978" w:rsidRPr="00E46F11">
        <w:rPr>
          <w:sz w:val="22"/>
          <w:szCs w:val="22"/>
        </w:rPr>
        <w:t xml:space="preserve">. </w:t>
      </w:r>
      <w:r w:rsidR="006D4978" w:rsidRPr="00E46F11">
        <w:rPr>
          <w:i/>
          <w:iCs/>
          <w:sz w:val="22"/>
          <w:szCs w:val="22"/>
        </w:rPr>
        <w:t>Showing habitual residence to get help with housing.</w:t>
      </w:r>
      <w:r w:rsidR="006D4978" w:rsidRPr="00E46F11">
        <w:rPr>
          <w:sz w:val="22"/>
          <w:szCs w:val="22"/>
        </w:rPr>
        <w:t xml:space="preserve"> Available at:</w:t>
      </w:r>
      <w:r w:rsidR="00A737FB" w:rsidRPr="00E46F11">
        <w:rPr>
          <w:sz w:val="22"/>
          <w:szCs w:val="22"/>
        </w:rPr>
        <w:t xml:space="preserve"> </w:t>
      </w:r>
      <w:hyperlink r:id="rId20" w:history="1">
        <w:r w:rsidR="00A737FB" w:rsidRPr="00E46F11">
          <w:rPr>
            <w:rStyle w:val="Hyperlink"/>
            <w:sz w:val="22"/>
            <w:szCs w:val="22"/>
          </w:rPr>
          <w:t>https://www.citizensadvice.org.uk/housing/check-if-you-can-pass-the-habitual-residence-test-for-housing/</w:t>
        </w:r>
      </w:hyperlink>
    </w:p>
    <w:p w14:paraId="4A278045" w14:textId="77777777" w:rsidR="00A737FB" w:rsidRPr="00E46F11" w:rsidRDefault="00A737FB">
      <w:pPr>
        <w:rPr>
          <w:sz w:val="22"/>
          <w:szCs w:val="22"/>
        </w:rPr>
      </w:pPr>
    </w:p>
    <w:p w14:paraId="726AEBCC" w14:textId="218B527E" w:rsidR="00176DFC" w:rsidRPr="00E46F11" w:rsidRDefault="00176DFC">
      <w:pPr>
        <w:rPr>
          <w:sz w:val="22"/>
          <w:szCs w:val="22"/>
        </w:rPr>
      </w:pPr>
      <w:r w:rsidRPr="00E46F11">
        <w:rPr>
          <w:sz w:val="22"/>
          <w:szCs w:val="22"/>
        </w:rPr>
        <w:t xml:space="preserve">Crisis. 2021. </w:t>
      </w:r>
      <w:r w:rsidRPr="00E46F11">
        <w:rPr>
          <w:i/>
          <w:iCs/>
          <w:sz w:val="22"/>
          <w:szCs w:val="22"/>
        </w:rPr>
        <w:t>Home for All.</w:t>
      </w:r>
      <w:r w:rsidRPr="00E46F11">
        <w:rPr>
          <w:sz w:val="22"/>
          <w:szCs w:val="22"/>
        </w:rPr>
        <w:t xml:space="preserve"> Report. Available at: </w:t>
      </w:r>
      <w:hyperlink r:id="rId21" w:history="1">
        <w:r w:rsidR="00F9358A" w:rsidRPr="00E46F11">
          <w:rPr>
            <w:rStyle w:val="Hyperlink"/>
            <w:sz w:val="22"/>
            <w:szCs w:val="22"/>
          </w:rPr>
          <w:t>https://www.crisis.org.uk/media/246341/home-for-all-why-eu-citizens-are-more-likely-to-experience-homelessness-and-why-it-matters-crisis.pdf</w:t>
        </w:r>
      </w:hyperlink>
    </w:p>
    <w:p w14:paraId="184166E8" w14:textId="77777777" w:rsidR="00176DFC" w:rsidRPr="00E46F11" w:rsidRDefault="00176DFC">
      <w:pPr>
        <w:rPr>
          <w:sz w:val="22"/>
          <w:szCs w:val="22"/>
        </w:rPr>
      </w:pPr>
    </w:p>
    <w:p w14:paraId="249E3623" w14:textId="1F4A006F" w:rsidR="00AD496E" w:rsidRPr="00E46F11" w:rsidRDefault="00AF23A5">
      <w:pPr>
        <w:rPr>
          <w:sz w:val="22"/>
          <w:szCs w:val="22"/>
        </w:rPr>
      </w:pPr>
      <w:hyperlink r:id="rId22" w:tgtFrame="_blank" w:history="1">
        <w:r w:rsidR="00AD496E" w:rsidRPr="00E46F11">
          <w:rPr>
            <w:rStyle w:val="Hyperlink"/>
            <w:color w:val="auto"/>
            <w:sz w:val="22"/>
            <w:szCs w:val="22"/>
            <w:u w:val="none"/>
          </w:rPr>
          <w:t>Fernández-Reino</w:t>
        </w:r>
      </w:hyperlink>
      <w:r w:rsidR="00AD496E" w:rsidRPr="00E46F11">
        <w:rPr>
          <w:sz w:val="22"/>
          <w:szCs w:val="22"/>
        </w:rPr>
        <w:t xml:space="preserve">, M. and Sumption, </w:t>
      </w:r>
      <w:r w:rsidR="003A284F" w:rsidRPr="00E46F11">
        <w:rPr>
          <w:sz w:val="22"/>
          <w:szCs w:val="22"/>
        </w:rPr>
        <w:t xml:space="preserve">M. </w:t>
      </w:r>
      <w:r w:rsidR="00AD496E" w:rsidRPr="00E46F11">
        <w:rPr>
          <w:sz w:val="22"/>
          <w:szCs w:val="22"/>
        </w:rPr>
        <w:t>2022</w:t>
      </w:r>
      <w:r w:rsidR="003A284F" w:rsidRPr="00E46F11">
        <w:rPr>
          <w:sz w:val="22"/>
          <w:szCs w:val="22"/>
        </w:rPr>
        <w:t xml:space="preserve">. </w:t>
      </w:r>
      <w:r w:rsidR="003A284F" w:rsidRPr="00E46F11">
        <w:rPr>
          <w:i/>
          <w:iCs/>
          <w:sz w:val="22"/>
          <w:szCs w:val="22"/>
        </w:rPr>
        <w:t>How Secure is Pre-Settled Status for EU Citizens After Brexit?</w:t>
      </w:r>
      <w:r w:rsidR="002A1CF8" w:rsidRPr="00E46F11">
        <w:rPr>
          <w:i/>
          <w:iCs/>
          <w:sz w:val="22"/>
          <w:szCs w:val="22"/>
        </w:rPr>
        <w:t xml:space="preserve"> </w:t>
      </w:r>
      <w:r w:rsidR="00B12AA6" w:rsidRPr="00E46F11">
        <w:rPr>
          <w:sz w:val="22"/>
          <w:szCs w:val="22"/>
        </w:rPr>
        <w:t xml:space="preserve">Report. </w:t>
      </w:r>
      <w:r w:rsidR="002A1CF8" w:rsidRPr="00E46F11">
        <w:rPr>
          <w:sz w:val="22"/>
          <w:szCs w:val="22"/>
        </w:rPr>
        <w:t xml:space="preserve">Available at: </w:t>
      </w:r>
      <w:hyperlink r:id="rId23" w:history="1">
        <w:r w:rsidR="00040F24" w:rsidRPr="00E46F11">
          <w:rPr>
            <w:rStyle w:val="Hyperlink"/>
            <w:sz w:val="22"/>
            <w:szCs w:val="22"/>
          </w:rPr>
          <w:t>https://migrationobservatory.ox.ac.uk/wp-content/uploads/2022/03/MigObs-Report-How-Secure-is-Pre-Settled-Status-for-EU-Citizens-After-Brexit.pdf</w:t>
        </w:r>
      </w:hyperlink>
    </w:p>
    <w:p w14:paraId="59C37F90" w14:textId="77777777" w:rsidR="00AD496E" w:rsidRPr="00E46F11" w:rsidRDefault="00AD496E">
      <w:pPr>
        <w:rPr>
          <w:sz w:val="22"/>
          <w:szCs w:val="22"/>
        </w:rPr>
      </w:pPr>
    </w:p>
    <w:p w14:paraId="3ED0380C" w14:textId="7E5109C2" w:rsidR="005F5E0C" w:rsidRPr="00E46F11" w:rsidRDefault="0055028B" w:rsidP="005F5E0C">
      <w:pPr>
        <w:rPr>
          <w:sz w:val="22"/>
          <w:szCs w:val="22"/>
          <w:lang w:eastAsia="en-GB"/>
        </w:rPr>
      </w:pPr>
      <w:r w:rsidRPr="00E46F11">
        <w:rPr>
          <w:sz w:val="22"/>
          <w:szCs w:val="22"/>
        </w:rPr>
        <w:t xml:space="preserve">Home Office, 2023. </w:t>
      </w:r>
      <w:r w:rsidR="005F5E0C" w:rsidRPr="00E46F11">
        <w:rPr>
          <w:i/>
          <w:iCs/>
          <w:sz w:val="22"/>
          <w:szCs w:val="22"/>
          <w:lang w:eastAsia="en-GB"/>
        </w:rPr>
        <w:t>Guidance EU Settlement Scheme: derivative right to reside (Chen and Ibrahim/Teixeira cases) (accessible).</w:t>
      </w:r>
      <w:r w:rsidR="005F5E0C" w:rsidRPr="00E46F11">
        <w:rPr>
          <w:sz w:val="22"/>
          <w:szCs w:val="22"/>
          <w:lang w:eastAsia="en-GB"/>
        </w:rPr>
        <w:t xml:space="preserve"> Available at: </w:t>
      </w:r>
      <w:hyperlink r:id="rId24" w:anchor="who-is-a-person-with-a-derivative-right-to-reside" w:history="1">
        <w:r w:rsidR="00665549" w:rsidRPr="00E46F11">
          <w:rPr>
            <w:rStyle w:val="Hyperlink"/>
            <w:sz w:val="22"/>
            <w:szCs w:val="22"/>
            <w:lang w:eastAsia="en-GB"/>
          </w:rPr>
          <w:t>https://www.gov.uk/government/publications/eu-settlement-scheme-caseworker-guidance/eu-settlement-scheme-derivative-right-to-reside-chen-and-ibrahimteixeira-cases-accessible--2#who-is-a-person-with-a-derivative-right-to-reside</w:t>
        </w:r>
      </w:hyperlink>
    </w:p>
    <w:p w14:paraId="7B5317B7" w14:textId="77777777" w:rsidR="00CA6CF7" w:rsidRPr="00E46F11" w:rsidRDefault="00CA6CF7" w:rsidP="005F5E0C">
      <w:pPr>
        <w:rPr>
          <w:sz w:val="22"/>
          <w:szCs w:val="22"/>
          <w:lang w:eastAsia="en-GB"/>
        </w:rPr>
      </w:pPr>
    </w:p>
    <w:p w14:paraId="3208C382" w14:textId="2CA3828E" w:rsidR="00A168FE" w:rsidRPr="00E46F11" w:rsidRDefault="00A168FE" w:rsidP="005F5E0C">
      <w:pPr>
        <w:rPr>
          <w:sz w:val="22"/>
          <w:szCs w:val="22"/>
        </w:rPr>
      </w:pPr>
      <w:r w:rsidRPr="00E46F11">
        <w:rPr>
          <w:sz w:val="22"/>
          <w:szCs w:val="22"/>
        </w:rPr>
        <w:t xml:space="preserve">Jennings, C. 2014. </w:t>
      </w:r>
      <w:r w:rsidR="004041FA" w:rsidRPr="00E46F11">
        <w:rPr>
          <w:i/>
          <w:iCs/>
          <w:sz w:val="22"/>
          <w:szCs w:val="22"/>
        </w:rPr>
        <w:t>Public Law Project: Social Services Support for Destitute Migrant Families.</w:t>
      </w:r>
      <w:r w:rsidR="004041FA" w:rsidRPr="00E46F11">
        <w:rPr>
          <w:sz w:val="22"/>
          <w:szCs w:val="22"/>
        </w:rPr>
        <w:t xml:space="preserve"> </w:t>
      </w:r>
      <w:r w:rsidR="009339E5" w:rsidRPr="00E46F11">
        <w:rPr>
          <w:sz w:val="22"/>
          <w:szCs w:val="22"/>
        </w:rPr>
        <w:t xml:space="preserve">Report. </w:t>
      </w:r>
      <w:hyperlink r:id="rId25" w:history="1">
        <w:r w:rsidR="009339E5" w:rsidRPr="00E46F11">
          <w:rPr>
            <w:rStyle w:val="Hyperlink"/>
            <w:sz w:val="22"/>
            <w:szCs w:val="22"/>
          </w:rPr>
          <w:t>https://publiclawproject.org.uk/content/uploads/data/resources/121/s-17-updated-July-2014-12.9.14.pdf</w:t>
        </w:r>
      </w:hyperlink>
    </w:p>
    <w:p w14:paraId="65E7B1B7" w14:textId="77777777" w:rsidR="002D4601" w:rsidRPr="00E46F11" w:rsidRDefault="002D4601" w:rsidP="005F5E0C">
      <w:pPr>
        <w:rPr>
          <w:sz w:val="22"/>
          <w:szCs w:val="22"/>
        </w:rPr>
      </w:pPr>
    </w:p>
    <w:p w14:paraId="160E1BED" w14:textId="7DC29AC9" w:rsidR="002D4601" w:rsidRPr="00E46F11" w:rsidRDefault="002D4601" w:rsidP="005F5E0C">
      <w:pPr>
        <w:rPr>
          <w:sz w:val="22"/>
          <w:szCs w:val="22"/>
        </w:rPr>
      </w:pPr>
      <w:r w:rsidRPr="00E46F11">
        <w:rPr>
          <w:sz w:val="22"/>
          <w:szCs w:val="22"/>
        </w:rPr>
        <w:t xml:space="preserve">Home Office. 2023. </w:t>
      </w:r>
      <w:r w:rsidRPr="00E46F11">
        <w:rPr>
          <w:i/>
          <w:iCs/>
          <w:sz w:val="22"/>
          <w:szCs w:val="22"/>
        </w:rPr>
        <w:t>EU Settlement</w:t>
      </w:r>
      <w:r w:rsidR="00C65250" w:rsidRPr="00E46F11">
        <w:rPr>
          <w:i/>
          <w:iCs/>
          <w:sz w:val="22"/>
          <w:szCs w:val="22"/>
        </w:rPr>
        <w:t xml:space="preserve"> Scheme enhancements confirmed</w:t>
      </w:r>
      <w:r w:rsidR="00C65250" w:rsidRPr="00E46F11">
        <w:rPr>
          <w:sz w:val="22"/>
          <w:szCs w:val="22"/>
        </w:rPr>
        <w:t xml:space="preserve">. Available at: </w:t>
      </w:r>
      <w:hyperlink r:id="rId26" w:history="1">
        <w:r w:rsidR="00C65250" w:rsidRPr="00E46F11">
          <w:rPr>
            <w:rStyle w:val="Hyperlink"/>
            <w:sz w:val="22"/>
            <w:szCs w:val="22"/>
          </w:rPr>
          <w:t>https://www.gov.uk/government/news/eu-settlement-scheme-enhancements-confirmed</w:t>
        </w:r>
      </w:hyperlink>
    </w:p>
    <w:p w14:paraId="7F6FA36A" w14:textId="77777777" w:rsidR="00A168FE" w:rsidRPr="00E46F11" w:rsidRDefault="00A168FE" w:rsidP="005F5E0C">
      <w:pPr>
        <w:rPr>
          <w:sz w:val="22"/>
          <w:szCs w:val="22"/>
        </w:rPr>
      </w:pPr>
    </w:p>
    <w:p w14:paraId="4E35F4F9" w14:textId="15412686" w:rsidR="00CA6CF7" w:rsidRPr="00E46F11" w:rsidRDefault="00CA6CF7" w:rsidP="005F5E0C">
      <w:pPr>
        <w:rPr>
          <w:sz w:val="22"/>
          <w:szCs w:val="22"/>
        </w:rPr>
      </w:pPr>
      <w:r w:rsidRPr="00E46F11">
        <w:rPr>
          <w:sz w:val="22"/>
          <w:szCs w:val="22"/>
        </w:rPr>
        <w:t xml:space="preserve">Lloyd-Williams F, Helliwell K, Drinkwater S. (24/03/2022). Experiences of EU Nationals in the UK – A review of the literature to inform the EU Settled Status Data Linkage Project. Cardiff: Welsh Government, GSR report number 22/2022. Available at: </w:t>
      </w:r>
      <w:hyperlink r:id="rId27" w:history="1">
        <w:r w:rsidR="00966539" w:rsidRPr="00E46F11">
          <w:rPr>
            <w:rStyle w:val="Hyperlink"/>
            <w:sz w:val="22"/>
            <w:szCs w:val="22"/>
          </w:rPr>
          <w:t>https://gov.wales/eu-settlement-scheme-euss-review-literature</w:t>
        </w:r>
      </w:hyperlink>
    </w:p>
    <w:p w14:paraId="18FB70B2" w14:textId="77777777" w:rsidR="0055028B" w:rsidRPr="00E46F11" w:rsidRDefault="0055028B">
      <w:pPr>
        <w:rPr>
          <w:sz w:val="22"/>
          <w:szCs w:val="22"/>
        </w:rPr>
      </w:pPr>
    </w:p>
    <w:p w14:paraId="6BF743D3" w14:textId="7EA19C70" w:rsidR="007A0BD5" w:rsidRPr="00E46F11" w:rsidRDefault="007A0BD5">
      <w:pPr>
        <w:rPr>
          <w:sz w:val="22"/>
          <w:szCs w:val="22"/>
        </w:rPr>
      </w:pPr>
      <w:r w:rsidRPr="00E46F11">
        <w:rPr>
          <w:sz w:val="22"/>
          <w:szCs w:val="22"/>
        </w:rPr>
        <w:t xml:space="preserve">McKinney, CJ., </w:t>
      </w:r>
      <w:r w:rsidR="009446C0" w:rsidRPr="00E46F11">
        <w:rPr>
          <w:sz w:val="22"/>
          <w:szCs w:val="22"/>
        </w:rPr>
        <w:t xml:space="preserve">Kennedy, S., Gower, M., and </w:t>
      </w:r>
      <w:r w:rsidR="00C5597A" w:rsidRPr="00E46F11">
        <w:rPr>
          <w:sz w:val="22"/>
          <w:szCs w:val="22"/>
        </w:rPr>
        <w:t xml:space="preserve">Tyler-Todd, J. 2023. </w:t>
      </w:r>
      <w:r w:rsidR="00C5597A" w:rsidRPr="00E46F11">
        <w:rPr>
          <w:i/>
          <w:iCs/>
          <w:sz w:val="22"/>
          <w:szCs w:val="22"/>
        </w:rPr>
        <w:t>No recourse to public funds.</w:t>
      </w:r>
      <w:r w:rsidR="00C5597A" w:rsidRPr="00E46F11">
        <w:rPr>
          <w:sz w:val="22"/>
          <w:szCs w:val="22"/>
        </w:rPr>
        <w:t xml:space="preserve"> </w:t>
      </w:r>
      <w:r w:rsidR="00AB21C9" w:rsidRPr="00E46F11">
        <w:rPr>
          <w:sz w:val="22"/>
          <w:szCs w:val="22"/>
        </w:rPr>
        <w:t>Research briefing. House of Commons Library</w:t>
      </w:r>
      <w:r w:rsidR="00E03C1D" w:rsidRPr="00E46F11">
        <w:rPr>
          <w:sz w:val="22"/>
          <w:szCs w:val="22"/>
        </w:rPr>
        <w:t xml:space="preserve">. </w:t>
      </w:r>
      <w:hyperlink r:id="rId28" w:history="1">
        <w:r w:rsidR="00001AEE" w:rsidRPr="00E46F11">
          <w:rPr>
            <w:rStyle w:val="Hyperlink"/>
            <w:sz w:val="22"/>
            <w:szCs w:val="22"/>
          </w:rPr>
          <w:t>https://commonslibrary.parliament.uk/research-briefings/cbp-9790/</w:t>
        </w:r>
      </w:hyperlink>
    </w:p>
    <w:p w14:paraId="590B5783" w14:textId="77777777" w:rsidR="00001AEE" w:rsidRPr="00E46F11" w:rsidRDefault="00001AEE">
      <w:pPr>
        <w:rPr>
          <w:sz w:val="22"/>
          <w:szCs w:val="22"/>
        </w:rPr>
      </w:pPr>
    </w:p>
    <w:p w14:paraId="39B1B33E" w14:textId="4BDCC485" w:rsidR="004A28E3" w:rsidRPr="00E46F11" w:rsidRDefault="004A28E3" w:rsidP="003A6744">
      <w:pPr>
        <w:rPr>
          <w:sz w:val="22"/>
          <w:szCs w:val="22"/>
        </w:rPr>
      </w:pPr>
      <w:r w:rsidRPr="00E46F11">
        <w:rPr>
          <w:sz w:val="22"/>
          <w:szCs w:val="22"/>
        </w:rPr>
        <w:t xml:space="preserve">Neal, </w:t>
      </w:r>
      <w:r w:rsidR="00BC06DC" w:rsidRPr="00E46F11">
        <w:rPr>
          <w:sz w:val="22"/>
          <w:szCs w:val="22"/>
        </w:rPr>
        <w:t xml:space="preserve">D. 2022. </w:t>
      </w:r>
      <w:r w:rsidR="00BC06DC" w:rsidRPr="00E46F11">
        <w:rPr>
          <w:i/>
          <w:iCs/>
          <w:sz w:val="22"/>
          <w:szCs w:val="22"/>
        </w:rPr>
        <w:t>A further inspection of the EU Settlement Scheme.</w:t>
      </w:r>
      <w:r w:rsidR="00BC06DC" w:rsidRPr="00E46F11">
        <w:rPr>
          <w:sz w:val="22"/>
          <w:szCs w:val="22"/>
        </w:rPr>
        <w:t xml:space="preserve"> </w:t>
      </w:r>
      <w:r w:rsidR="005E0BA4" w:rsidRPr="00E46F11">
        <w:rPr>
          <w:sz w:val="22"/>
          <w:szCs w:val="22"/>
        </w:rPr>
        <w:t xml:space="preserve">Report. </w:t>
      </w:r>
      <w:hyperlink r:id="rId29" w:history="1">
        <w:r w:rsidR="005E0BA4" w:rsidRPr="00E46F11">
          <w:rPr>
            <w:rStyle w:val="Hyperlink"/>
            <w:sz w:val="22"/>
            <w:szCs w:val="22"/>
          </w:rPr>
          <w:t>https://assets.publishing.service.gov.uk/government/uploads/system/uploads/attachment_data/file/1046018/A_further_inspection_of_the_EU_Settlement_Scheme___July_2020_to_March_2021.pdf</w:t>
        </w:r>
      </w:hyperlink>
    </w:p>
    <w:p w14:paraId="44615505" w14:textId="77777777" w:rsidR="004A28E3" w:rsidRPr="00E46F11" w:rsidRDefault="004A28E3" w:rsidP="003A6744">
      <w:pPr>
        <w:rPr>
          <w:sz w:val="22"/>
          <w:szCs w:val="22"/>
        </w:rPr>
      </w:pPr>
    </w:p>
    <w:p w14:paraId="5A1E34E1" w14:textId="71361F72" w:rsidR="003A6744" w:rsidRPr="00E46F11" w:rsidRDefault="00C138DF" w:rsidP="003A6744">
      <w:pPr>
        <w:rPr>
          <w:sz w:val="22"/>
          <w:szCs w:val="22"/>
          <w:lang w:eastAsia="en-GB"/>
        </w:rPr>
      </w:pPr>
      <w:r w:rsidRPr="00E46F11">
        <w:rPr>
          <w:sz w:val="22"/>
          <w:szCs w:val="22"/>
        </w:rPr>
        <w:lastRenderedPageBreak/>
        <w:t xml:space="preserve">NRPF Network. 2022. </w:t>
      </w:r>
      <w:r w:rsidR="003A6744" w:rsidRPr="00E46F11">
        <w:rPr>
          <w:i/>
          <w:iCs/>
          <w:sz w:val="22"/>
          <w:szCs w:val="22"/>
          <w:lang w:eastAsia="en-GB"/>
        </w:rPr>
        <w:t>Supporting residents with pre-settled status who are destitute or at risk of homelessness</w:t>
      </w:r>
      <w:r w:rsidR="003A6744" w:rsidRPr="00E46F11">
        <w:rPr>
          <w:sz w:val="22"/>
          <w:szCs w:val="22"/>
          <w:lang w:eastAsia="en-GB"/>
        </w:rPr>
        <w:t xml:space="preserve">. Available at: </w:t>
      </w:r>
      <w:hyperlink r:id="rId30" w:history="1">
        <w:r w:rsidR="003A6744" w:rsidRPr="00E46F11">
          <w:rPr>
            <w:rStyle w:val="Hyperlink"/>
            <w:sz w:val="22"/>
            <w:szCs w:val="22"/>
            <w:lang w:eastAsia="en-GB"/>
          </w:rPr>
          <w:t>https://www.nrpfnetwork.org.uk/news/pre-settled-status</w:t>
        </w:r>
      </w:hyperlink>
    </w:p>
    <w:p w14:paraId="06C67ADB" w14:textId="77777777" w:rsidR="009572BB" w:rsidRPr="00E46F11" w:rsidRDefault="009572BB" w:rsidP="003A6744">
      <w:pPr>
        <w:rPr>
          <w:sz w:val="22"/>
          <w:szCs w:val="22"/>
          <w:lang w:eastAsia="en-GB"/>
        </w:rPr>
      </w:pPr>
    </w:p>
    <w:p w14:paraId="1EF7C684" w14:textId="7FB3591F" w:rsidR="009572BB" w:rsidRPr="00E46F11" w:rsidRDefault="009572BB" w:rsidP="003A6744">
      <w:pPr>
        <w:rPr>
          <w:sz w:val="22"/>
          <w:szCs w:val="22"/>
          <w:lang w:eastAsia="en-GB"/>
        </w:rPr>
      </w:pPr>
      <w:r w:rsidRPr="00E46F11">
        <w:rPr>
          <w:sz w:val="22"/>
          <w:szCs w:val="22"/>
          <w:lang w:eastAsia="en-GB"/>
        </w:rPr>
        <w:t xml:space="preserve">Parkes, H. and Morris, M. 2020. </w:t>
      </w:r>
      <w:r w:rsidR="00D74B94" w:rsidRPr="00E46F11">
        <w:rPr>
          <w:i/>
          <w:iCs/>
          <w:sz w:val="22"/>
          <w:szCs w:val="22"/>
          <w:lang w:eastAsia="en-GB"/>
        </w:rPr>
        <w:t>Testing Times: Universal Credit and the Habitual Residence Test.</w:t>
      </w:r>
      <w:r w:rsidR="00D74B94" w:rsidRPr="00E46F11">
        <w:rPr>
          <w:sz w:val="22"/>
          <w:szCs w:val="22"/>
          <w:lang w:eastAsia="en-GB"/>
        </w:rPr>
        <w:t xml:space="preserve"> </w:t>
      </w:r>
      <w:r w:rsidR="00DA6204" w:rsidRPr="00E46F11">
        <w:rPr>
          <w:sz w:val="22"/>
          <w:szCs w:val="22"/>
          <w:lang w:eastAsia="en-GB"/>
        </w:rPr>
        <w:t xml:space="preserve">Report. </w:t>
      </w:r>
      <w:hyperlink r:id="rId31" w:history="1">
        <w:r w:rsidR="00DA6204" w:rsidRPr="00E46F11">
          <w:rPr>
            <w:rStyle w:val="Hyperlink"/>
            <w:sz w:val="22"/>
            <w:szCs w:val="22"/>
            <w:lang w:eastAsia="en-GB"/>
          </w:rPr>
          <w:t>https://www.ippr.org/files/2020-07/habitual-residence-test-july20.pdf</w:t>
        </w:r>
      </w:hyperlink>
    </w:p>
    <w:p w14:paraId="2E46503C" w14:textId="77777777" w:rsidR="00001AEE" w:rsidRPr="00E46F11" w:rsidRDefault="00001AEE" w:rsidP="000F6B8E">
      <w:pPr>
        <w:rPr>
          <w:sz w:val="22"/>
          <w:szCs w:val="22"/>
        </w:rPr>
      </w:pPr>
    </w:p>
    <w:p w14:paraId="5757C9E6" w14:textId="1061FA69" w:rsidR="00285F14" w:rsidRPr="00E46F11" w:rsidRDefault="00285F14" w:rsidP="000F6B8E">
      <w:pPr>
        <w:rPr>
          <w:sz w:val="22"/>
          <w:szCs w:val="22"/>
        </w:rPr>
      </w:pPr>
      <w:r w:rsidRPr="00E46F11">
        <w:rPr>
          <w:sz w:val="22"/>
          <w:szCs w:val="22"/>
        </w:rPr>
        <w:t xml:space="preserve">Rollason, N. and Iqbal, M. 2023. </w:t>
      </w:r>
      <w:r w:rsidR="00B96825" w:rsidRPr="00E46F11">
        <w:rPr>
          <w:sz w:val="22"/>
          <w:szCs w:val="22"/>
        </w:rPr>
        <w:t>Blog. Why EU citizens should make a late application to the</w:t>
      </w:r>
      <w:r w:rsidR="004A5530" w:rsidRPr="00E46F11">
        <w:rPr>
          <w:sz w:val="22"/>
          <w:szCs w:val="22"/>
        </w:rPr>
        <w:t xml:space="preserve"> EU Settlement Scheme now. Available at: </w:t>
      </w:r>
      <w:hyperlink r:id="rId32" w:anchor=":~:text=From%209%20August%202023%20it,possible%20and%20before%209%20August" w:history="1">
        <w:r w:rsidR="004A5530" w:rsidRPr="00E46F11">
          <w:rPr>
            <w:rStyle w:val="Hyperlink"/>
            <w:sz w:val="22"/>
            <w:szCs w:val="22"/>
          </w:rPr>
          <w:t>https://www.kingsleynapley.co.uk/insights/blogs/immigration-law-blog/why-eu-citizens-should-make-a-late-application-to-the-eu-settlement-scheme-now#:~:text=From%209%20August%202023%20it,possible%20and%20before%209%20August</w:t>
        </w:r>
      </w:hyperlink>
      <w:r w:rsidR="004A5530" w:rsidRPr="00E46F11">
        <w:rPr>
          <w:sz w:val="22"/>
          <w:szCs w:val="22"/>
        </w:rPr>
        <w:t>.</w:t>
      </w:r>
    </w:p>
    <w:p w14:paraId="50B525EB" w14:textId="77777777" w:rsidR="00285F14" w:rsidRPr="00E46F11" w:rsidRDefault="00285F14" w:rsidP="000F6B8E">
      <w:pPr>
        <w:rPr>
          <w:sz w:val="22"/>
          <w:szCs w:val="22"/>
        </w:rPr>
      </w:pPr>
    </w:p>
    <w:p w14:paraId="13F50889" w14:textId="397B30BB" w:rsidR="002328A9" w:rsidRPr="00E46F11" w:rsidRDefault="002328A9" w:rsidP="000F6B8E">
      <w:pPr>
        <w:rPr>
          <w:sz w:val="22"/>
          <w:szCs w:val="22"/>
        </w:rPr>
      </w:pPr>
      <w:r w:rsidRPr="00E46F11">
        <w:rPr>
          <w:sz w:val="22"/>
          <w:szCs w:val="22"/>
        </w:rPr>
        <w:t>Shelter. 2023</w:t>
      </w:r>
      <w:r w:rsidR="009D00B1" w:rsidRPr="00E46F11">
        <w:rPr>
          <w:sz w:val="22"/>
          <w:szCs w:val="22"/>
        </w:rPr>
        <w:t>a</w:t>
      </w:r>
      <w:r w:rsidRPr="00E46F11">
        <w:rPr>
          <w:sz w:val="22"/>
          <w:szCs w:val="22"/>
        </w:rPr>
        <w:t xml:space="preserve">. </w:t>
      </w:r>
      <w:r w:rsidR="009C54B1" w:rsidRPr="00E46F11">
        <w:rPr>
          <w:i/>
          <w:iCs/>
          <w:sz w:val="22"/>
          <w:szCs w:val="22"/>
        </w:rPr>
        <w:t>Restrictions on community care help for people from abroad</w:t>
      </w:r>
      <w:r w:rsidR="009C54B1" w:rsidRPr="00E46F11">
        <w:rPr>
          <w:sz w:val="22"/>
          <w:szCs w:val="22"/>
        </w:rPr>
        <w:t xml:space="preserve">. Available at: </w:t>
      </w:r>
      <w:hyperlink r:id="rId33" w:anchor="reference-9" w:history="1">
        <w:r w:rsidR="009C54B1" w:rsidRPr="00E46F11">
          <w:rPr>
            <w:rStyle w:val="Hyperlink"/>
            <w:sz w:val="22"/>
            <w:szCs w:val="22"/>
          </w:rPr>
          <w:t>https://england.shelter.org.uk/professional_resources/legal/housing_options/help_for_people_ineligible_for_housing_or_benefits/restrictions_on_community_care_help_for_people_from_abroad#reference-9</w:t>
        </w:r>
      </w:hyperlink>
    </w:p>
    <w:p w14:paraId="6E435C31" w14:textId="77777777" w:rsidR="009D00B1" w:rsidRPr="00E46F11" w:rsidRDefault="009D00B1" w:rsidP="000F6B8E">
      <w:pPr>
        <w:rPr>
          <w:sz w:val="22"/>
          <w:szCs w:val="22"/>
        </w:rPr>
      </w:pPr>
    </w:p>
    <w:p w14:paraId="67A9739C" w14:textId="1E6A023E" w:rsidR="009D00B1" w:rsidRPr="00E46F11" w:rsidRDefault="009D00B1" w:rsidP="000F6B8E">
      <w:pPr>
        <w:rPr>
          <w:sz w:val="22"/>
          <w:szCs w:val="22"/>
        </w:rPr>
      </w:pPr>
      <w:r w:rsidRPr="00E46F11">
        <w:rPr>
          <w:sz w:val="22"/>
          <w:szCs w:val="22"/>
        </w:rPr>
        <w:t xml:space="preserve">Shelter. 2023b. </w:t>
      </w:r>
      <w:r w:rsidRPr="00E46F11">
        <w:rPr>
          <w:i/>
          <w:iCs/>
          <w:sz w:val="22"/>
          <w:szCs w:val="22"/>
        </w:rPr>
        <w:t>Benefits to pay for a</w:t>
      </w:r>
      <w:r w:rsidR="00B33773" w:rsidRPr="00E46F11">
        <w:rPr>
          <w:i/>
          <w:iCs/>
          <w:sz w:val="22"/>
          <w:szCs w:val="22"/>
        </w:rPr>
        <w:t xml:space="preserve"> homeless hostel</w:t>
      </w:r>
      <w:r w:rsidR="00B33773" w:rsidRPr="00E46F11">
        <w:rPr>
          <w:sz w:val="22"/>
          <w:szCs w:val="22"/>
        </w:rPr>
        <w:t xml:space="preserve">. Available at: </w:t>
      </w:r>
      <w:hyperlink r:id="rId34" w:anchor=":~:text=Homeless%20hostels%20usually%20have%20entry,ineligible%20for%20housing%20or%20benefits" w:history="1">
        <w:r w:rsidR="00B33773" w:rsidRPr="00E46F11">
          <w:rPr>
            <w:rStyle w:val="Hyperlink"/>
            <w:sz w:val="22"/>
            <w:szCs w:val="22"/>
          </w:rPr>
          <w:t>https://england.shelter.org.uk/professional_resources/legal/benefits/claiming_benefits_when_staying_in_a_homeless_hostel/benefits_to_pay_for_a_homeless_hostel#:~:text=Homeless%20hostels%20usually%20have%20entry,ineligible%20for%20housing%20or%20benefits</w:t>
        </w:r>
      </w:hyperlink>
    </w:p>
    <w:p w14:paraId="2D7B994D" w14:textId="77777777" w:rsidR="002328A9" w:rsidRPr="00E46F11" w:rsidRDefault="002328A9" w:rsidP="000F6B8E">
      <w:pPr>
        <w:rPr>
          <w:sz w:val="22"/>
          <w:szCs w:val="22"/>
        </w:rPr>
      </w:pPr>
    </w:p>
    <w:p w14:paraId="65C484DD" w14:textId="4584D53B" w:rsidR="000F6B8E" w:rsidRPr="00E46F11" w:rsidRDefault="000F6B8E" w:rsidP="000F6B8E">
      <w:pPr>
        <w:rPr>
          <w:sz w:val="22"/>
          <w:szCs w:val="22"/>
        </w:rPr>
      </w:pPr>
      <w:r w:rsidRPr="00E46F11">
        <w:rPr>
          <w:sz w:val="22"/>
          <w:szCs w:val="22"/>
        </w:rPr>
        <w:t xml:space="preserve">Thomas, S., Jolly, A. and Goodson, L., 2020. </w:t>
      </w:r>
      <w:r w:rsidRPr="00E46F11">
        <w:rPr>
          <w:i/>
          <w:iCs/>
          <w:sz w:val="22"/>
          <w:szCs w:val="22"/>
        </w:rPr>
        <w:t>“It was like they cut off all my dreams”: Emotional health and wellbeing of undocumented children in London.</w:t>
      </w:r>
      <w:r w:rsidR="00BF0E60" w:rsidRPr="00E46F11">
        <w:rPr>
          <w:i/>
          <w:iCs/>
          <w:sz w:val="22"/>
          <w:szCs w:val="22"/>
        </w:rPr>
        <w:t xml:space="preserve"> </w:t>
      </w:r>
      <w:r w:rsidR="00BF0E60" w:rsidRPr="00E46F11">
        <w:rPr>
          <w:sz w:val="22"/>
          <w:szCs w:val="22"/>
        </w:rPr>
        <w:t>Report for Barnardo’s.</w:t>
      </w:r>
    </w:p>
    <w:p w14:paraId="4C141715" w14:textId="77777777" w:rsidR="000F6B8E" w:rsidRPr="00E46F11" w:rsidRDefault="000F6B8E">
      <w:pPr>
        <w:rPr>
          <w:sz w:val="22"/>
          <w:szCs w:val="22"/>
        </w:rPr>
      </w:pPr>
    </w:p>
    <w:p w14:paraId="1A6096A3" w14:textId="10EECE2E" w:rsidR="00001AEE" w:rsidRPr="00E46F11" w:rsidRDefault="001653C9">
      <w:pPr>
        <w:rPr>
          <w:sz w:val="22"/>
          <w:szCs w:val="22"/>
        </w:rPr>
      </w:pPr>
      <w:r w:rsidRPr="00E46F11">
        <w:rPr>
          <w:sz w:val="22"/>
          <w:szCs w:val="22"/>
        </w:rPr>
        <w:t>UK Government, 2023</w:t>
      </w:r>
      <w:r w:rsidR="00AC53E2">
        <w:rPr>
          <w:sz w:val="22"/>
          <w:szCs w:val="22"/>
        </w:rPr>
        <w:t>a</w:t>
      </w:r>
      <w:r w:rsidRPr="00E46F11">
        <w:rPr>
          <w:sz w:val="22"/>
          <w:szCs w:val="22"/>
        </w:rPr>
        <w:t xml:space="preserve">. </w:t>
      </w:r>
      <w:r w:rsidR="00A0236A" w:rsidRPr="00E46F11">
        <w:rPr>
          <w:i/>
          <w:iCs/>
          <w:sz w:val="22"/>
          <w:szCs w:val="22"/>
        </w:rPr>
        <w:t>Apply to the EU Settlement Scheme (settled and pre-settled status).</w:t>
      </w:r>
      <w:r w:rsidR="00A0236A" w:rsidRPr="00E46F11">
        <w:rPr>
          <w:sz w:val="22"/>
          <w:szCs w:val="22"/>
        </w:rPr>
        <w:t xml:space="preserve"> Available at: </w:t>
      </w:r>
      <w:hyperlink r:id="rId35" w:history="1">
        <w:r w:rsidR="00CB21BA" w:rsidRPr="00E46F11">
          <w:rPr>
            <w:rStyle w:val="Hyperlink"/>
            <w:sz w:val="22"/>
            <w:szCs w:val="22"/>
          </w:rPr>
          <w:t>https://www.gov.uk/settled-status-eu-citizens-families</w:t>
        </w:r>
      </w:hyperlink>
    </w:p>
    <w:p w14:paraId="6B64DFD1" w14:textId="77777777" w:rsidR="00CB21BA" w:rsidRDefault="00CB21BA"/>
    <w:p w14:paraId="408B4761" w14:textId="74740897" w:rsidR="00AC53E2" w:rsidRPr="00AC53E2" w:rsidRDefault="00AC53E2">
      <w:pPr>
        <w:rPr>
          <w:sz w:val="22"/>
          <w:szCs w:val="22"/>
        </w:rPr>
      </w:pPr>
      <w:r w:rsidRPr="00AC53E2">
        <w:rPr>
          <w:sz w:val="22"/>
          <w:szCs w:val="22"/>
        </w:rPr>
        <w:t xml:space="preserve">UK Government, 2023b. </w:t>
      </w:r>
      <w:r w:rsidRPr="00AC53E2">
        <w:rPr>
          <w:i/>
          <w:iCs/>
          <w:sz w:val="22"/>
          <w:szCs w:val="22"/>
        </w:rPr>
        <w:t>Prove your right to work to an employer.</w:t>
      </w:r>
      <w:r w:rsidRPr="00AC53E2">
        <w:rPr>
          <w:sz w:val="22"/>
          <w:szCs w:val="22"/>
        </w:rPr>
        <w:t xml:space="preserve"> Available at: </w:t>
      </w:r>
      <w:hyperlink r:id="rId36" w:history="1">
        <w:r w:rsidRPr="00AC53E2">
          <w:rPr>
            <w:rStyle w:val="Hyperlink"/>
            <w:sz w:val="22"/>
            <w:szCs w:val="22"/>
          </w:rPr>
          <w:t>https://www.gov.uk/prove-right-to-work/get-a-share-code-online</w:t>
        </w:r>
      </w:hyperlink>
    </w:p>
    <w:p w14:paraId="183F7693" w14:textId="77777777" w:rsidR="00AC53E2" w:rsidRPr="007A0BD5" w:rsidRDefault="00AC53E2"/>
    <w:sectPr w:rsidR="00AC53E2" w:rsidRPr="007A0BD5" w:rsidSect="00EC6A1B">
      <w:footerReference w:type="default" r:id="rId3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119AB" w14:textId="77777777" w:rsidR="00847B29" w:rsidRDefault="00847B29" w:rsidP="00442BC5">
      <w:r>
        <w:separator/>
      </w:r>
    </w:p>
  </w:endnote>
  <w:endnote w:type="continuationSeparator" w:id="0">
    <w:p w14:paraId="27E06B52" w14:textId="77777777" w:rsidR="00847B29" w:rsidRDefault="00847B29" w:rsidP="00442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ational-LFSN Boo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0192800"/>
      <w:docPartObj>
        <w:docPartGallery w:val="Page Numbers (Bottom of Page)"/>
        <w:docPartUnique/>
      </w:docPartObj>
    </w:sdtPr>
    <w:sdtEndPr>
      <w:rPr>
        <w:noProof/>
      </w:rPr>
    </w:sdtEndPr>
    <w:sdtContent>
      <w:p w14:paraId="66B194CB" w14:textId="34945EC3" w:rsidR="00442BC5" w:rsidRDefault="00442B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9FC22E" w14:textId="77777777" w:rsidR="00442BC5" w:rsidRDefault="00442B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2FB20" w14:textId="77777777" w:rsidR="00847B29" w:rsidRDefault="00847B29" w:rsidP="00442BC5">
      <w:r>
        <w:separator/>
      </w:r>
    </w:p>
  </w:footnote>
  <w:footnote w:type="continuationSeparator" w:id="0">
    <w:p w14:paraId="549BAAE7" w14:textId="77777777" w:rsidR="00847B29" w:rsidRDefault="00847B29" w:rsidP="00442B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7138"/>
    <w:multiLevelType w:val="hybridMultilevel"/>
    <w:tmpl w:val="5D1C7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0528E6"/>
    <w:multiLevelType w:val="multilevel"/>
    <w:tmpl w:val="52AA9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AD3E9F"/>
    <w:multiLevelType w:val="multilevel"/>
    <w:tmpl w:val="555C0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284CF8"/>
    <w:multiLevelType w:val="multilevel"/>
    <w:tmpl w:val="FF62F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9A4AFE"/>
    <w:multiLevelType w:val="multilevel"/>
    <w:tmpl w:val="7BB65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1B22CC"/>
    <w:multiLevelType w:val="hybridMultilevel"/>
    <w:tmpl w:val="5F5E0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FD3535"/>
    <w:multiLevelType w:val="multilevel"/>
    <w:tmpl w:val="EB0A7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6B2BCA"/>
    <w:multiLevelType w:val="multilevel"/>
    <w:tmpl w:val="4B2E8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8C7415"/>
    <w:multiLevelType w:val="multilevel"/>
    <w:tmpl w:val="20108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296A72"/>
    <w:multiLevelType w:val="multilevel"/>
    <w:tmpl w:val="CB201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C30A99"/>
    <w:multiLevelType w:val="multilevel"/>
    <w:tmpl w:val="93DE1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AF3192"/>
    <w:multiLevelType w:val="multilevel"/>
    <w:tmpl w:val="D368D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3062E74"/>
    <w:multiLevelType w:val="multilevel"/>
    <w:tmpl w:val="B3569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0D3463"/>
    <w:multiLevelType w:val="multilevel"/>
    <w:tmpl w:val="EEF61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3202B4"/>
    <w:multiLevelType w:val="hybridMultilevel"/>
    <w:tmpl w:val="AAA88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8D2989"/>
    <w:multiLevelType w:val="multilevel"/>
    <w:tmpl w:val="3BCA2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0A286D"/>
    <w:multiLevelType w:val="multilevel"/>
    <w:tmpl w:val="0E624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263850"/>
    <w:multiLevelType w:val="hybridMultilevel"/>
    <w:tmpl w:val="0FF0B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361B71"/>
    <w:multiLevelType w:val="multilevel"/>
    <w:tmpl w:val="D15A1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BD3BFF"/>
    <w:multiLevelType w:val="multilevel"/>
    <w:tmpl w:val="CC183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95683C"/>
    <w:multiLevelType w:val="multilevel"/>
    <w:tmpl w:val="0CF8F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F66291"/>
    <w:multiLevelType w:val="multilevel"/>
    <w:tmpl w:val="59463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9F0D46"/>
    <w:multiLevelType w:val="multilevel"/>
    <w:tmpl w:val="C0B0C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283A87"/>
    <w:multiLevelType w:val="multilevel"/>
    <w:tmpl w:val="3474D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E35180"/>
    <w:multiLevelType w:val="multilevel"/>
    <w:tmpl w:val="E2EE8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F911FF"/>
    <w:multiLevelType w:val="multilevel"/>
    <w:tmpl w:val="221C1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3512FE"/>
    <w:multiLevelType w:val="multilevel"/>
    <w:tmpl w:val="839A2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20509C"/>
    <w:multiLevelType w:val="multilevel"/>
    <w:tmpl w:val="8376C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246BDA"/>
    <w:multiLevelType w:val="multilevel"/>
    <w:tmpl w:val="8D1E5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E81452"/>
    <w:multiLevelType w:val="multilevel"/>
    <w:tmpl w:val="6A0CA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97018172">
    <w:abstractNumId w:val="5"/>
  </w:num>
  <w:num w:numId="2" w16cid:durableId="1002244929">
    <w:abstractNumId w:val="22"/>
  </w:num>
  <w:num w:numId="3" w16cid:durableId="10957165">
    <w:abstractNumId w:val="9"/>
  </w:num>
  <w:num w:numId="4" w16cid:durableId="1628777440">
    <w:abstractNumId w:val="7"/>
  </w:num>
  <w:num w:numId="5" w16cid:durableId="1918443050">
    <w:abstractNumId w:val="6"/>
  </w:num>
  <w:num w:numId="6" w16cid:durableId="1869641386">
    <w:abstractNumId w:val="21"/>
  </w:num>
  <w:num w:numId="7" w16cid:durableId="815268846">
    <w:abstractNumId w:val="19"/>
  </w:num>
  <w:num w:numId="8" w16cid:durableId="2073890765">
    <w:abstractNumId w:val="13"/>
  </w:num>
  <w:num w:numId="9" w16cid:durableId="1853378119">
    <w:abstractNumId w:val="28"/>
  </w:num>
  <w:num w:numId="10" w16cid:durableId="917206931">
    <w:abstractNumId w:val="8"/>
  </w:num>
  <w:num w:numId="11" w16cid:durableId="611936468">
    <w:abstractNumId w:val="16"/>
  </w:num>
  <w:num w:numId="12" w16cid:durableId="1296792135">
    <w:abstractNumId w:val="25"/>
  </w:num>
  <w:num w:numId="13" w16cid:durableId="1510869182">
    <w:abstractNumId w:val="23"/>
  </w:num>
  <w:num w:numId="14" w16cid:durableId="2131315846">
    <w:abstractNumId w:val="18"/>
  </w:num>
  <w:num w:numId="15" w16cid:durableId="1939630481">
    <w:abstractNumId w:val="26"/>
  </w:num>
  <w:num w:numId="16" w16cid:durableId="509375532">
    <w:abstractNumId w:val="4"/>
  </w:num>
  <w:num w:numId="17" w16cid:durableId="411511922">
    <w:abstractNumId w:val="1"/>
  </w:num>
  <w:num w:numId="18" w16cid:durableId="1042092040">
    <w:abstractNumId w:val="3"/>
  </w:num>
  <w:num w:numId="19" w16cid:durableId="1101800057">
    <w:abstractNumId w:val="12"/>
  </w:num>
  <w:num w:numId="20" w16cid:durableId="608514218">
    <w:abstractNumId w:val="27"/>
  </w:num>
  <w:num w:numId="21" w16cid:durableId="1649627424">
    <w:abstractNumId w:val="2"/>
  </w:num>
  <w:num w:numId="22" w16cid:durableId="385376432">
    <w:abstractNumId w:val="0"/>
  </w:num>
  <w:num w:numId="23" w16cid:durableId="1745756997">
    <w:abstractNumId w:val="14"/>
  </w:num>
  <w:num w:numId="24" w16cid:durableId="175848584">
    <w:abstractNumId w:val="15"/>
  </w:num>
  <w:num w:numId="25" w16cid:durableId="2045210740">
    <w:abstractNumId w:val="24"/>
  </w:num>
  <w:num w:numId="26" w16cid:durableId="1545169428">
    <w:abstractNumId w:val="10"/>
  </w:num>
  <w:num w:numId="27" w16cid:durableId="1275675743">
    <w:abstractNumId w:val="20"/>
  </w:num>
  <w:num w:numId="28" w16cid:durableId="604075775">
    <w:abstractNumId w:val="29"/>
  </w:num>
  <w:num w:numId="29" w16cid:durableId="565839481">
    <w:abstractNumId w:val="11"/>
  </w:num>
  <w:num w:numId="30" w16cid:durableId="96084319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860"/>
    <w:rsid w:val="00001A72"/>
    <w:rsid w:val="00001AEE"/>
    <w:rsid w:val="00002C59"/>
    <w:rsid w:val="00012145"/>
    <w:rsid w:val="0001459A"/>
    <w:rsid w:val="00014F57"/>
    <w:rsid w:val="0001725D"/>
    <w:rsid w:val="00017CCF"/>
    <w:rsid w:val="00022314"/>
    <w:rsid w:val="000225A7"/>
    <w:rsid w:val="00024634"/>
    <w:rsid w:val="00024C8A"/>
    <w:rsid w:val="00024E45"/>
    <w:rsid w:val="000259B3"/>
    <w:rsid w:val="00030F97"/>
    <w:rsid w:val="00034052"/>
    <w:rsid w:val="00034627"/>
    <w:rsid w:val="00035618"/>
    <w:rsid w:val="0003575A"/>
    <w:rsid w:val="00040F24"/>
    <w:rsid w:val="000432B7"/>
    <w:rsid w:val="00045828"/>
    <w:rsid w:val="00045F04"/>
    <w:rsid w:val="00045F19"/>
    <w:rsid w:val="00047A6C"/>
    <w:rsid w:val="00050966"/>
    <w:rsid w:val="00050F4F"/>
    <w:rsid w:val="00052470"/>
    <w:rsid w:val="00052525"/>
    <w:rsid w:val="000527BF"/>
    <w:rsid w:val="00061E6F"/>
    <w:rsid w:val="00062871"/>
    <w:rsid w:val="00062CCF"/>
    <w:rsid w:val="00063C17"/>
    <w:rsid w:val="0006773D"/>
    <w:rsid w:val="00074C1F"/>
    <w:rsid w:val="0007540D"/>
    <w:rsid w:val="000762DB"/>
    <w:rsid w:val="0007747F"/>
    <w:rsid w:val="0008018B"/>
    <w:rsid w:val="0008042D"/>
    <w:rsid w:val="00081523"/>
    <w:rsid w:val="00082180"/>
    <w:rsid w:val="000837A8"/>
    <w:rsid w:val="00084CBD"/>
    <w:rsid w:val="0008707D"/>
    <w:rsid w:val="00091278"/>
    <w:rsid w:val="00093DC6"/>
    <w:rsid w:val="00094860"/>
    <w:rsid w:val="00097426"/>
    <w:rsid w:val="000A16AE"/>
    <w:rsid w:val="000A1E93"/>
    <w:rsid w:val="000A40BD"/>
    <w:rsid w:val="000A4258"/>
    <w:rsid w:val="000A5FAF"/>
    <w:rsid w:val="000B4F5D"/>
    <w:rsid w:val="000B5AF9"/>
    <w:rsid w:val="000B6C1F"/>
    <w:rsid w:val="000B7165"/>
    <w:rsid w:val="000B7EF6"/>
    <w:rsid w:val="000C04F8"/>
    <w:rsid w:val="000C162C"/>
    <w:rsid w:val="000C1A8E"/>
    <w:rsid w:val="000D48BB"/>
    <w:rsid w:val="000D4900"/>
    <w:rsid w:val="000E4EAF"/>
    <w:rsid w:val="000E4FA6"/>
    <w:rsid w:val="000E597C"/>
    <w:rsid w:val="000E69CE"/>
    <w:rsid w:val="000F01B8"/>
    <w:rsid w:val="000F6637"/>
    <w:rsid w:val="000F6B8E"/>
    <w:rsid w:val="001044F1"/>
    <w:rsid w:val="001050D5"/>
    <w:rsid w:val="00105C9F"/>
    <w:rsid w:val="00111047"/>
    <w:rsid w:val="00113355"/>
    <w:rsid w:val="00113A42"/>
    <w:rsid w:val="00115482"/>
    <w:rsid w:val="00116A7E"/>
    <w:rsid w:val="00120B5E"/>
    <w:rsid w:val="001225EB"/>
    <w:rsid w:val="0013007F"/>
    <w:rsid w:val="00131963"/>
    <w:rsid w:val="00132205"/>
    <w:rsid w:val="001346A5"/>
    <w:rsid w:val="0015055F"/>
    <w:rsid w:val="00155369"/>
    <w:rsid w:val="001653C9"/>
    <w:rsid w:val="00165B3E"/>
    <w:rsid w:val="001747EC"/>
    <w:rsid w:val="00176DFC"/>
    <w:rsid w:val="001777AE"/>
    <w:rsid w:val="001844E7"/>
    <w:rsid w:val="00184624"/>
    <w:rsid w:val="00186005"/>
    <w:rsid w:val="001920A2"/>
    <w:rsid w:val="001923DB"/>
    <w:rsid w:val="00197493"/>
    <w:rsid w:val="001A2563"/>
    <w:rsid w:val="001A7B05"/>
    <w:rsid w:val="001B008C"/>
    <w:rsid w:val="001B067E"/>
    <w:rsid w:val="001B13B2"/>
    <w:rsid w:val="001B48DC"/>
    <w:rsid w:val="001B5622"/>
    <w:rsid w:val="001C17A4"/>
    <w:rsid w:val="001C3698"/>
    <w:rsid w:val="001C599D"/>
    <w:rsid w:val="001C6C9F"/>
    <w:rsid w:val="001D0685"/>
    <w:rsid w:val="001D6F2E"/>
    <w:rsid w:val="001E1A10"/>
    <w:rsid w:val="001E1D8F"/>
    <w:rsid w:val="001E74A4"/>
    <w:rsid w:val="001F5B6B"/>
    <w:rsid w:val="001F716D"/>
    <w:rsid w:val="0020075A"/>
    <w:rsid w:val="0020268C"/>
    <w:rsid w:val="002050F5"/>
    <w:rsid w:val="00212B34"/>
    <w:rsid w:val="00217454"/>
    <w:rsid w:val="00221EE3"/>
    <w:rsid w:val="0022270E"/>
    <w:rsid w:val="00222A15"/>
    <w:rsid w:val="00222FEE"/>
    <w:rsid w:val="002234B3"/>
    <w:rsid w:val="002255F6"/>
    <w:rsid w:val="00231585"/>
    <w:rsid w:val="002328A9"/>
    <w:rsid w:val="002328BF"/>
    <w:rsid w:val="00232F83"/>
    <w:rsid w:val="00233378"/>
    <w:rsid w:val="00233D70"/>
    <w:rsid w:val="0024088A"/>
    <w:rsid w:val="00243A56"/>
    <w:rsid w:val="00243AC9"/>
    <w:rsid w:val="00244A7A"/>
    <w:rsid w:val="00246BC0"/>
    <w:rsid w:val="00257E1A"/>
    <w:rsid w:val="0026424B"/>
    <w:rsid w:val="0026435E"/>
    <w:rsid w:val="002647DF"/>
    <w:rsid w:val="002674B3"/>
    <w:rsid w:val="00271BC5"/>
    <w:rsid w:val="00271FF4"/>
    <w:rsid w:val="00277196"/>
    <w:rsid w:val="00277EF5"/>
    <w:rsid w:val="0028497F"/>
    <w:rsid w:val="00285E3D"/>
    <w:rsid w:val="00285F14"/>
    <w:rsid w:val="00293AA7"/>
    <w:rsid w:val="00296949"/>
    <w:rsid w:val="00296F64"/>
    <w:rsid w:val="002A1CF8"/>
    <w:rsid w:val="002A2000"/>
    <w:rsid w:val="002A6638"/>
    <w:rsid w:val="002A66FF"/>
    <w:rsid w:val="002A7725"/>
    <w:rsid w:val="002B21C7"/>
    <w:rsid w:val="002C0725"/>
    <w:rsid w:val="002C254D"/>
    <w:rsid w:val="002C3863"/>
    <w:rsid w:val="002C4362"/>
    <w:rsid w:val="002C63F4"/>
    <w:rsid w:val="002C70C3"/>
    <w:rsid w:val="002D00B7"/>
    <w:rsid w:val="002D2493"/>
    <w:rsid w:val="002D4601"/>
    <w:rsid w:val="002D6458"/>
    <w:rsid w:val="002D6C35"/>
    <w:rsid w:val="002E48A5"/>
    <w:rsid w:val="002E65A1"/>
    <w:rsid w:val="002F31B9"/>
    <w:rsid w:val="002F61F0"/>
    <w:rsid w:val="002F62A4"/>
    <w:rsid w:val="00302ADB"/>
    <w:rsid w:val="0030328A"/>
    <w:rsid w:val="00304D75"/>
    <w:rsid w:val="00310650"/>
    <w:rsid w:val="00316D6D"/>
    <w:rsid w:val="00317AA0"/>
    <w:rsid w:val="00317ED5"/>
    <w:rsid w:val="00325AF4"/>
    <w:rsid w:val="0033070C"/>
    <w:rsid w:val="003314BA"/>
    <w:rsid w:val="00335167"/>
    <w:rsid w:val="00336DA0"/>
    <w:rsid w:val="00346331"/>
    <w:rsid w:val="003465D3"/>
    <w:rsid w:val="00357D86"/>
    <w:rsid w:val="00361F7B"/>
    <w:rsid w:val="003624AA"/>
    <w:rsid w:val="00362A28"/>
    <w:rsid w:val="0036480B"/>
    <w:rsid w:val="0036500A"/>
    <w:rsid w:val="00366A60"/>
    <w:rsid w:val="00370D69"/>
    <w:rsid w:val="003721E1"/>
    <w:rsid w:val="0037257A"/>
    <w:rsid w:val="00374CB6"/>
    <w:rsid w:val="00376C90"/>
    <w:rsid w:val="003822C7"/>
    <w:rsid w:val="003840D1"/>
    <w:rsid w:val="00384425"/>
    <w:rsid w:val="00385037"/>
    <w:rsid w:val="0038650F"/>
    <w:rsid w:val="003876AB"/>
    <w:rsid w:val="0039586A"/>
    <w:rsid w:val="003A284F"/>
    <w:rsid w:val="003A2F7A"/>
    <w:rsid w:val="003A6744"/>
    <w:rsid w:val="003B080B"/>
    <w:rsid w:val="003B7CB1"/>
    <w:rsid w:val="003C0FFA"/>
    <w:rsid w:val="003C540D"/>
    <w:rsid w:val="003C655C"/>
    <w:rsid w:val="003D71CE"/>
    <w:rsid w:val="003E04BB"/>
    <w:rsid w:val="003E4DF9"/>
    <w:rsid w:val="003F2E82"/>
    <w:rsid w:val="003F4A61"/>
    <w:rsid w:val="003F6A9E"/>
    <w:rsid w:val="004002A6"/>
    <w:rsid w:val="004008BB"/>
    <w:rsid w:val="004041FA"/>
    <w:rsid w:val="00404880"/>
    <w:rsid w:val="00404A59"/>
    <w:rsid w:val="00405910"/>
    <w:rsid w:val="00406000"/>
    <w:rsid w:val="00410734"/>
    <w:rsid w:val="0041304A"/>
    <w:rsid w:val="004151F6"/>
    <w:rsid w:val="00415483"/>
    <w:rsid w:val="004219F8"/>
    <w:rsid w:val="00435419"/>
    <w:rsid w:val="00436CB7"/>
    <w:rsid w:val="00441486"/>
    <w:rsid w:val="004429BC"/>
    <w:rsid w:val="00442BC5"/>
    <w:rsid w:val="0044316C"/>
    <w:rsid w:val="004532BC"/>
    <w:rsid w:val="0045538F"/>
    <w:rsid w:val="00456863"/>
    <w:rsid w:val="00462EED"/>
    <w:rsid w:val="004638E4"/>
    <w:rsid w:val="004665ED"/>
    <w:rsid w:val="00475533"/>
    <w:rsid w:val="00476163"/>
    <w:rsid w:val="004772BE"/>
    <w:rsid w:val="00483178"/>
    <w:rsid w:val="004945B5"/>
    <w:rsid w:val="00494BCD"/>
    <w:rsid w:val="004A28E3"/>
    <w:rsid w:val="004A2E05"/>
    <w:rsid w:val="004A4733"/>
    <w:rsid w:val="004A5530"/>
    <w:rsid w:val="004A59BE"/>
    <w:rsid w:val="004A5F93"/>
    <w:rsid w:val="004A7A6A"/>
    <w:rsid w:val="004B22E1"/>
    <w:rsid w:val="004B71F0"/>
    <w:rsid w:val="004C6B32"/>
    <w:rsid w:val="004D1A35"/>
    <w:rsid w:val="004D4D7C"/>
    <w:rsid w:val="004D672F"/>
    <w:rsid w:val="004E1057"/>
    <w:rsid w:val="004E17F6"/>
    <w:rsid w:val="004E2898"/>
    <w:rsid w:val="00500193"/>
    <w:rsid w:val="00501D7F"/>
    <w:rsid w:val="0050487E"/>
    <w:rsid w:val="0050502F"/>
    <w:rsid w:val="00507722"/>
    <w:rsid w:val="00511E3C"/>
    <w:rsid w:val="00512E72"/>
    <w:rsid w:val="00515288"/>
    <w:rsid w:val="005203C8"/>
    <w:rsid w:val="00520857"/>
    <w:rsid w:val="00520B11"/>
    <w:rsid w:val="0052114A"/>
    <w:rsid w:val="00522376"/>
    <w:rsid w:val="00523C9F"/>
    <w:rsid w:val="00541864"/>
    <w:rsid w:val="005449AD"/>
    <w:rsid w:val="0054751A"/>
    <w:rsid w:val="0055028B"/>
    <w:rsid w:val="005545E2"/>
    <w:rsid w:val="005558B9"/>
    <w:rsid w:val="00564555"/>
    <w:rsid w:val="0057265C"/>
    <w:rsid w:val="0057441E"/>
    <w:rsid w:val="00575C1A"/>
    <w:rsid w:val="005819E6"/>
    <w:rsid w:val="0058410F"/>
    <w:rsid w:val="00585BF7"/>
    <w:rsid w:val="00590DD6"/>
    <w:rsid w:val="0059237C"/>
    <w:rsid w:val="00594082"/>
    <w:rsid w:val="00596FD6"/>
    <w:rsid w:val="005971C7"/>
    <w:rsid w:val="005A1FE7"/>
    <w:rsid w:val="005A55D7"/>
    <w:rsid w:val="005A63B4"/>
    <w:rsid w:val="005B6BF2"/>
    <w:rsid w:val="005C005A"/>
    <w:rsid w:val="005C05A3"/>
    <w:rsid w:val="005C07E3"/>
    <w:rsid w:val="005C7D58"/>
    <w:rsid w:val="005D199F"/>
    <w:rsid w:val="005D442C"/>
    <w:rsid w:val="005D6DA6"/>
    <w:rsid w:val="005E0BA4"/>
    <w:rsid w:val="005E2815"/>
    <w:rsid w:val="005E2E7C"/>
    <w:rsid w:val="005E479B"/>
    <w:rsid w:val="005E6218"/>
    <w:rsid w:val="005F24E4"/>
    <w:rsid w:val="005F3188"/>
    <w:rsid w:val="005F39EB"/>
    <w:rsid w:val="005F5E0C"/>
    <w:rsid w:val="005F6426"/>
    <w:rsid w:val="00600487"/>
    <w:rsid w:val="0060164C"/>
    <w:rsid w:val="00612790"/>
    <w:rsid w:val="0061598F"/>
    <w:rsid w:val="006252DD"/>
    <w:rsid w:val="0062642E"/>
    <w:rsid w:val="00626A92"/>
    <w:rsid w:val="00632C9F"/>
    <w:rsid w:val="006341E7"/>
    <w:rsid w:val="00640CC1"/>
    <w:rsid w:val="00641043"/>
    <w:rsid w:val="006420B1"/>
    <w:rsid w:val="00642E38"/>
    <w:rsid w:val="00642E7B"/>
    <w:rsid w:val="006444AF"/>
    <w:rsid w:val="00646BBA"/>
    <w:rsid w:val="00657D03"/>
    <w:rsid w:val="00660D5C"/>
    <w:rsid w:val="00660E0F"/>
    <w:rsid w:val="0066156A"/>
    <w:rsid w:val="00665549"/>
    <w:rsid w:val="00667F48"/>
    <w:rsid w:val="00671429"/>
    <w:rsid w:val="006742D1"/>
    <w:rsid w:val="00674C71"/>
    <w:rsid w:val="0067578B"/>
    <w:rsid w:val="00677148"/>
    <w:rsid w:val="00682ED3"/>
    <w:rsid w:val="006843F3"/>
    <w:rsid w:val="00690CCD"/>
    <w:rsid w:val="0069347A"/>
    <w:rsid w:val="00696E3E"/>
    <w:rsid w:val="00697491"/>
    <w:rsid w:val="00697667"/>
    <w:rsid w:val="006A1FEF"/>
    <w:rsid w:val="006A2CED"/>
    <w:rsid w:val="006A326F"/>
    <w:rsid w:val="006A6791"/>
    <w:rsid w:val="006B3DF0"/>
    <w:rsid w:val="006B582E"/>
    <w:rsid w:val="006B6868"/>
    <w:rsid w:val="006C1770"/>
    <w:rsid w:val="006C2145"/>
    <w:rsid w:val="006C4948"/>
    <w:rsid w:val="006C611E"/>
    <w:rsid w:val="006C6A84"/>
    <w:rsid w:val="006D1011"/>
    <w:rsid w:val="006D3872"/>
    <w:rsid w:val="006D4978"/>
    <w:rsid w:val="006D5A47"/>
    <w:rsid w:val="006D6752"/>
    <w:rsid w:val="006E0860"/>
    <w:rsid w:val="006E4218"/>
    <w:rsid w:val="006E520B"/>
    <w:rsid w:val="006E53A0"/>
    <w:rsid w:val="006F2036"/>
    <w:rsid w:val="006F3A79"/>
    <w:rsid w:val="006F5B2C"/>
    <w:rsid w:val="0070307F"/>
    <w:rsid w:val="00704AB1"/>
    <w:rsid w:val="00707E06"/>
    <w:rsid w:val="0071155D"/>
    <w:rsid w:val="007133C0"/>
    <w:rsid w:val="00713450"/>
    <w:rsid w:val="00715088"/>
    <w:rsid w:val="0071667C"/>
    <w:rsid w:val="00727DEB"/>
    <w:rsid w:val="00731009"/>
    <w:rsid w:val="0073384D"/>
    <w:rsid w:val="00733D1B"/>
    <w:rsid w:val="00735566"/>
    <w:rsid w:val="00736050"/>
    <w:rsid w:val="00740F61"/>
    <w:rsid w:val="0074299F"/>
    <w:rsid w:val="00743BF5"/>
    <w:rsid w:val="00745C4D"/>
    <w:rsid w:val="0074612B"/>
    <w:rsid w:val="007502B3"/>
    <w:rsid w:val="007563A3"/>
    <w:rsid w:val="00761C06"/>
    <w:rsid w:val="007707BA"/>
    <w:rsid w:val="0077191B"/>
    <w:rsid w:val="00773E33"/>
    <w:rsid w:val="00776425"/>
    <w:rsid w:val="00776970"/>
    <w:rsid w:val="00787214"/>
    <w:rsid w:val="00790B20"/>
    <w:rsid w:val="00794973"/>
    <w:rsid w:val="00796AD8"/>
    <w:rsid w:val="007A0BD5"/>
    <w:rsid w:val="007A22CA"/>
    <w:rsid w:val="007A263D"/>
    <w:rsid w:val="007A418C"/>
    <w:rsid w:val="007A56C9"/>
    <w:rsid w:val="007A5C14"/>
    <w:rsid w:val="007B0BD3"/>
    <w:rsid w:val="007B1255"/>
    <w:rsid w:val="007C26B5"/>
    <w:rsid w:val="007C61B8"/>
    <w:rsid w:val="007C7A6E"/>
    <w:rsid w:val="007D567B"/>
    <w:rsid w:val="007E03FF"/>
    <w:rsid w:val="007E56AC"/>
    <w:rsid w:val="007E62C6"/>
    <w:rsid w:val="007E669C"/>
    <w:rsid w:val="007E7536"/>
    <w:rsid w:val="007F128C"/>
    <w:rsid w:val="007F15D5"/>
    <w:rsid w:val="007F27E3"/>
    <w:rsid w:val="007F3729"/>
    <w:rsid w:val="008029A1"/>
    <w:rsid w:val="00811A2B"/>
    <w:rsid w:val="008132ED"/>
    <w:rsid w:val="00813B37"/>
    <w:rsid w:val="00817463"/>
    <w:rsid w:val="008176A3"/>
    <w:rsid w:val="00824310"/>
    <w:rsid w:val="00831FEA"/>
    <w:rsid w:val="008433E4"/>
    <w:rsid w:val="008443F9"/>
    <w:rsid w:val="00844F75"/>
    <w:rsid w:val="00847B29"/>
    <w:rsid w:val="00854435"/>
    <w:rsid w:val="008561AA"/>
    <w:rsid w:val="00857353"/>
    <w:rsid w:val="008579C2"/>
    <w:rsid w:val="008605D3"/>
    <w:rsid w:val="00863452"/>
    <w:rsid w:val="00863BCF"/>
    <w:rsid w:val="00864B9B"/>
    <w:rsid w:val="00873DC0"/>
    <w:rsid w:val="00877E3C"/>
    <w:rsid w:val="0088103C"/>
    <w:rsid w:val="00882438"/>
    <w:rsid w:val="00892149"/>
    <w:rsid w:val="008952C5"/>
    <w:rsid w:val="0089547B"/>
    <w:rsid w:val="008A0FAF"/>
    <w:rsid w:val="008A13BE"/>
    <w:rsid w:val="008A39EE"/>
    <w:rsid w:val="008A4F56"/>
    <w:rsid w:val="008A5C8B"/>
    <w:rsid w:val="008A6902"/>
    <w:rsid w:val="008A776E"/>
    <w:rsid w:val="008B45A7"/>
    <w:rsid w:val="008B5D40"/>
    <w:rsid w:val="008B7554"/>
    <w:rsid w:val="008C5458"/>
    <w:rsid w:val="008C6448"/>
    <w:rsid w:val="008C73F4"/>
    <w:rsid w:val="008D4636"/>
    <w:rsid w:val="008D4950"/>
    <w:rsid w:val="008D60B1"/>
    <w:rsid w:val="008D679B"/>
    <w:rsid w:val="008D75F3"/>
    <w:rsid w:val="008F296A"/>
    <w:rsid w:val="008F5481"/>
    <w:rsid w:val="008F69A5"/>
    <w:rsid w:val="00902439"/>
    <w:rsid w:val="00902B93"/>
    <w:rsid w:val="00903FFE"/>
    <w:rsid w:val="00906CCB"/>
    <w:rsid w:val="009110F9"/>
    <w:rsid w:val="00912381"/>
    <w:rsid w:val="0091519B"/>
    <w:rsid w:val="00920DFD"/>
    <w:rsid w:val="0092186C"/>
    <w:rsid w:val="00923E4B"/>
    <w:rsid w:val="0092513C"/>
    <w:rsid w:val="009274C5"/>
    <w:rsid w:val="00930F4F"/>
    <w:rsid w:val="00933096"/>
    <w:rsid w:val="009339E5"/>
    <w:rsid w:val="0093437E"/>
    <w:rsid w:val="00934CF9"/>
    <w:rsid w:val="00937246"/>
    <w:rsid w:val="00940513"/>
    <w:rsid w:val="0094213D"/>
    <w:rsid w:val="00942E54"/>
    <w:rsid w:val="00943308"/>
    <w:rsid w:val="009446C0"/>
    <w:rsid w:val="00944A15"/>
    <w:rsid w:val="0095341A"/>
    <w:rsid w:val="0095622A"/>
    <w:rsid w:val="009572BB"/>
    <w:rsid w:val="00966539"/>
    <w:rsid w:val="0096726A"/>
    <w:rsid w:val="00967B1F"/>
    <w:rsid w:val="009732EA"/>
    <w:rsid w:val="00973950"/>
    <w:rsid w:val="00973D0D"/>
    <w:rsid w:val="00980E54"/>
    <w:rsid w:val="009832D7"/>
    <w:rsid w:val="00984B22"/>
    <w:rsid w:val="00986FCD"/>
    <w:rsid w:val="00992299"/>
    <w:rsid w:val="00996648"/>
    <w:rsid w:val="00996D9E"/>
    <w:rsid w:val="009A0C9D"/>
    <w:rsid w:val="009A65D8"/>
    <w:rsid w:val="009B0666"/>
    <w:rsid w:val="009B09F1"/>
    <w:rsid w:val="009B3396"/>
    <w:rsid w:val="009C1605"/>
    <w:rsid w:val="009C2F0D"/>
    <w:rsid w:val="009C459D"/>
    <w:rsid w:val="009C4B48"/>
    <w:rsid w:val="009C530E"/>
    <w:rsid w:val="009C54B1"/>
    <w:rsid w:val="009C7A4E"/>
    <w:rsid w:val="009D00B1"/>
    <w:rsid w:val="009D0D78"/>
    <w:rsid w:val="009D3440"/>
    <w:rsid w:val="009E1206"/>
    <w:rsid w:val="009E2675"/>
    <w:rsid w:val="009E2E0E"/>
    <w:rsid w:val="009E4D59"/>
    <w:rsid w:val="009F1EE7"/>
    <w:rsid w:val="009F544D"/>
    <w:rsid w:val="009F57A9"/>
    <w:rsid w:val="00A001DF"/>
    <w:rsid w:val="00A016BE"/>
    <w:rsid w:val="00A01B1F"/>
    <w:rsid w:val="00A01DC9"/>
    <w:rsid w:val="00A0236A"/>
    <w:rsid w:val="00A034D4"/>
    <w:rsid w:val="00A05919"/>
    <w:rsid w:val="00A10005"/>
    <w:rsid w:val="00A1654E"/>
    <w:rsid w:val="00A168FE"/>
    <w:rsid w:val="00A17F1F"/>
    <w:rsid w:val="00A20F2C"/>
    <w:rsid w:val="00A22AE5"/>
    <w:rsid w:val="00A22E2E"/>
    <w:rsid w:val="00A268EF"/>
    <w:rsid w:val="00A312D5"/>
    <w:rsid w:val="00A318C5"/>
    <w:rsid w:val="00A31C47"/>
    <w:rsid w:val="00A329AA"/>
    <w:rsid w:val="00A3753E"/>
    <w:rsid w:val="00A40AD4"/>
    <w:rsid w:val="00A505A2"/>
    <w:rsid w:val="00A53071"/>
    <w:rsid w:val="00A576F2"/>
    <w:rsid w:val="00A61974"/>
    <w:rsid w:val="00A67D9B"/>
    <w:rsid w:val="00A737FB"/>
    <w:rsid w:val="00A73CCF"/>
    <w:rsid w:val="00A7446D"/>
    <w:rsid w:val="00A82963"/>
    <w:rsid w:val="00A84C5D"/>
    <w:rsid w:val="00A85162"/>
    <w:rsid w:val="00A85F44"/>
    <w:rsid w:val="00A93734"/>
    <w:rsid w:val="00A93DA2"/>
    <w:rsid w:val="00AA04FF"/>
    <w:rsid w:val="00AA1E23"/>
    <w:rsid w:val="00AA4EBB"/>
    <w:rsid w:val="00AA5E3C"/>
    <w:rsid w:val="00AA687E"/>
    <w:rsid w:val="00AA6D02"/>
    <w:rsid w:val="00AB21C9"/>
    <w:rsid w:val="00AC514B"/>
    <w:rsid w:val="00AC53E2"/>
    <w:rsid w:val="00AD0764"/>
    <w:rsid w:val="00AD3C9E"/>
    <w:rsid w:val="00AD496E"/>
    <w:rsid w:val="00AE0455"/>
    <w:rsid w:val="00AE0583"/>
    <w:rsid w:val="00AE19F6"/>
    <w:rsid w:val="00AE4DF5"/>
    <w:rsid w:val="00AF0C91"/>
    <w:rsid w:val="00AF0D3A"/>
    <w:rsid w:val="00AF113F"/>
    <w:rsid w:val="00AF23A5"/>
    <w:rsid w:val="00AF25AF"/>
    <w:rsid w:val="00AF2D11"/>
    <w:rsid w:val="00AF492B"/>
    <w:rsid w:val="00B10A4D"/>
    <w:rsid w:val="00B12AA6"/>
    <w:rsid w:val="00B22820"/>
    <w:rsid w:val="00B23773"/>
    <w:rsid w:val="00B26380"/>
    <w:rsid w:val="00B278FE"/>
    <w:rsid w:val="00B30E2F"/>
    <w:rsid w:val="00B31813"/>
    <w:rsid w:val="00B327CE"/>
    <w:rsid w:val="00B32A6D"/>
    <w:rsid w:val="00B33773"/>
    <w:rsid w:val="00B353A5"/>
    <w:rsid w:val="00B37DD3"/>
    <w:rsid w:val="00B50F1A"/>
    <w:rsid w:val="00B52148"/>
    <w:rsid w:val="00B52A35"/>
    <w:rsid w:val="00B52DDA"/>
    <w:rsid w:val="00B634A9"/>
    <w:rsid w:val="00B66C80"/>
    <w:rsid w:val="00B72BA1"/>
    <w:rsid w:val="00B76BD3"/>
    <w:rsid w:val="00B81408"/>
    <w:rsid w:val="00B83495"/>
    <w:rsid w:val="00B8377C"/>
    <w:rsid w:val="00B8723F"/>
    <w:rsid w:val="00B8768B"/>
    <w:rsid w:val="00B9414F"/>
    <w:rsid w:val="00B95057"/>
    <w:rsid w:val="00B95E46"/>
    <w:rsid w:val="00B96591"/>
    <w:rsid w:val="00B96825"/>
    <w:rsid w:val="00B97413"/>
    <w:rsid w:val="00B9775B"/>
    <w:rsid w:val="00BA4D03"/>
    <w:rsid w:val="00BB3EC3"/>
    <w:rsid w:val="00BC06DC"/>
    <w:rsid w:val="00BC099F"/>
    <w:rsid w:val="00BC1566"/>
    <w:rsid w:val="00BD34DB"/>
    <w:rsid w:val="00BD37B6"/>
    <w:rsid w:val="00BE0970"/>
    <w:rsid w:val="00BE3098"/>
    <w:rsid w:val="00BF0E60"/>
    <w:rsid w:val="00C025B9"/>
    <w:rsid w:val="00C039EC"/>
    <w:rsid w:val="00C05023"/>
    <w:rsid w:val="00C115FD"/>
    <w:rsid w:val="00C11E81"/>
    <w:rsid w:val="00C1382D"/>
    <w:rsid w:val="00C138DF"/>
    <w:rsid w:val="00C1504B"/>
    <w:rsid w:val="00C1718F"/>
    <w:rsid w:val="00C173C0"/>
    <w:rsid w:val="00C20D7B"/>
    <w:rsid w:val="00C2327A"/>
    <w:rsid w:val="00C23D1A"/>
    <w:rsid w:val="00C242F1"/>
    <w:rsid w:val="00C25C92"/>
    <w:rsid w:val="00C2716C"/>
    <w:rsid w:val="00C30741"/>
    <w:rsid w:val="00C3175B"/>
    <w:rsid w:val="00C41B8C"/>
    <w:rsid w:val="00C4240C"/>
    <w:rsid w:val="00C43061"/>
    <w:rsid w:val="00C43F05"/>
    <w:rsid w:val="00C4749E"/>
    <w:rsid w:val="00C52B7B"/>
    <w:rsid w:val="00C5597A"/>
    <w:rsid w:val="00C5788D"/>
    <w:rsid w:val="00C620D5"/>
    <w:rsid w:val="00C65250"/>
    <w:rsid w:val="00C67219"/>
    <w:rsid w:val="00C703AD"/>
    <w:rsid w:val="00C70786"/>
    <w:rsid w:val="00C71ACE"/>
    <w:rsid w:val="00C732BA"/>
    <w:rsid w:val="00C73456"/>
    <w:rsid w:val="00C81C55"/>
    <w:rsid w:val="00C86B17"/>
    <w:rsid w:val="00C92FE0"/>
    <w:rsid w:val="00C93C38"/>
    <w:rsid w:val="00C956C3"/>
    <w:rsid w:val="00C9621E"/>
    <w:rsid w:val="00CA4855"/>
    <w:rsid w:val="00CA68E1"/>
    <w:rsid w:val="00CA6CF7"/>
    <w:rsid w:val="00CB039B"/>
    <w:rsid w:val="00CB21BA"/>
    <w:rsid w:val="00CB53EE"/>
    <w:rsid w:val="00CC04A2"/>
    <w:rsid w:val="00CC1347"/>
    <w:rsid w:val="00CC635F"/>
    <w:rsid w:val="00CD02C7"/>
    <w:rsid w:val="00CD18F5"/>
    <w:rsid w:val="00CD6240"/>
    <w:rsid w:val="00CD632C"/>
    <w:rsid w:val="00CE0DA5"/>
    <w:rsid w:val="00CE131D"/>
    <w:rsid w:val="00CE1D6D"/>
    <w:rsid w:val="00CE2434"/>
    <w:rsid w:val="00CE6FEC"/>
    <w:rsid w:val="00CF05CC"/>
    <w:rsid w:val="00CF142E"/>
    <w:rsid w:val="00CF25C7"/>
    <w:rsid w:val="00CF4294"/>
    <w:rsid w:val="00CF49F9"/>
    <w:rsid w:val="00CF517E"/>
    <w:rsid w:val="00CF7D80"/>
    <w:rsid w:val="00D00025"/>
    <w:rsid w:val="00D06B08"/>
    <w:rsid w:val="00D117D3"/>
    <w:rsid w:val="00D1225E"/>
    <w:rsid w:val="00D14E69"/>
    <w:rsid w:val="00D151E6"/>
    <w:rsid w:val="00D20D46"/>
    <w:rsid w:val="00D2442F"/>
    <w:rsid w:val="00D26E03"/>
    <w:rsid w:val="00D27204"/>
    <w:rsid w:val="00D332D5"/>
    <w:rsid w:val="00D37EFD"/>
    <w:rsid w:val="00D47132"/>
    <w:rsid w:val="00D472A8"/>
    <w:rsid w:val="00D5298F"/>
    <w:rsid w:val="00D54190"/>
    <w:rsid w:val="00D57468"/>
    <w:rsid w:val="00D72581"/>
    <w:rsid w:val="00D74814"/>
    <w:rsid w:val="00D74B94"/>
    <w:rsid w:val="00D767D2"/>
    <w:rsid w:val="00D7731E"/>
    <w:rsid w:val="00D82A01"/>
    <w:rsid w:val="00D93155"/>
    <w:rsid w:val="00D95E66"/>
    <w:rsid w:val="00DA07F3"/>
    <w:rsid w:val="00DA1F28"/>
    <w:rsid w:val="00DA54B4"/>
    <w:rsid w:val="00DA6204"/>
    <w:rsid w:val="00DA6F35"/>
    <w:rsid w:val="00DB23D4"/>
    <w:rsid w:val="00DB35D7"/>
    <w:rsid w:val="00DB6770"/>
    <w:rsid w:val="00DC08C1"/>
    <w:rsid w:val="00DC2AA4"/>
    <w:rsid w:val="00DC4121"/>
    <w:rsid w:val="00DD03BE"/>
    <w:rsid w:val="00DD7CCB"/>
    <w:rsid w:val="00DE02F8"/>
    <w:rsid w:val="00DE12CC"/>
    <w:rsid w:val="00DF549B"/>
    <w:rsid w:val="00DF6357"/>
    <w:rsid w:val="00E012C4"/>
    <w:rsid w:val="00E03C1D"/>
    <w:rsid w:val="00E03E7B"/>
    <w:rsid w:val="00E06017"/>
    <w:rsid w:val="00E06C1E"/>
    <w:rsid w:val="00E07657"/>
    <w:rsid w:val="00E13DA5"/>
    <w:rsid w:val="00E16D88"/>
    <w:rsid w:val="00E261C4"/>
    <w:rsid w:val="00E3288A"/>
    <w:rsid w:val="00E35BDE"/>
    <w:rsid w:val="00E36655"/>
    <w:rsid w:val="00E37105"/>
    <w:rsid w:val="00E41906"/>
    <w:rsid w:val="00E428C8"/>
    <w:rsid w:val="00E46358"/>
    <w:rsid w:val="00E46F11"/>
    <w:rsid w:val="00E47DCA"/>
    <w:rsid w:val="00E50E53"/>
    <w:rsid w:val="00E52885"/>
    <w:rsid w:val="00E5589F"/>
    <w:rsid w:val="00E60E3D"/>
    <w:rsid w:val="00E64BD7"/>
    <w:rsid w:val="00E66EA3"/>
    <w:rsid w:val="00E71A31"/>
    <w:rsid w:val="00E73390"/>
    <w:rsid w:val="00E75CAD"/>
    <w:rsid w:val="00E75E73"/>
    <w:rsid w:val="00E80721"/>
    <w:rsid w:val="00E80B47"/>
    <w:rsid w:val="00E816BF"/>
    <w:rsid w:val="00E81906"/>
    <w:rsid w:val="00E822D8"/>
    <w:rsid w:val="00E86118"/>
    <w:rsid w:val="00E87870"/>
    <w:rsid w:val="00E922FA"/>
    <w:rsid w:val="00E923A4"/>
    <w:rsid w:val="00E924C9"/>
    <w:rsid w:val="00E95BDD"/>
    <w:rsid w:val="00E977B6"/>
    <w:rsid w:val="00EA35F5"/>
    <w:rsid w:val="00EA4844"/>
    <w:rsid w:val="00EB0989"/>
    <w:rsid w:val="00EB7565"/>
    <w:rsid w:val="00EB7D41"/>
    <w:rsid w:val="00EC480B"/>
    <w:rsid w:val="00EC6A1B"/>
    <w:rsid w:val="00ED0636"/>
    <w:rsid w:val="00ED0926"/>
    <w:rsid w:val="00ED1E28"/>
    <w:rsid w:val="00ED1FB7"/>
    <w:rsid w:val="00EE4B4E"/>
    <w:rsid w:val="00EE7A24"/>
    <w:rsid w:val="00EF1427"/>
    <w:rsid w:val="00EF18FD"/>
    <w:rsid w:val="00EF2EA6"/>
    <w:rsid w:val="00EF4693"/>
    <w:rsid w:val="00F0161C"/>
    <w:rsid w:val="00F03D45"/>
    <w:rsid w:val="00F05E4C"/>
    <w:rsid w:val="00F06ABC"/>
    <w:rsid w:val="00F06DBD"/>
    <w:rsid w:val="00F10F7A"/>
    <w:rsid w:val="00F15247"/>
    <w:rsid w:val="00F1531D"/>
    <w:rsid w:val="00F17940"/>
    <w:rsid w:val="00F21FC3"/>
    <w:rsid w:val="00F22465"/>
    <w:rsid w:val="00F25A7C"/>
    <w:rsid w:val="00F274AB"/>
    <w:rsid w:val="00F30A01"/>
    <w:rsid w:val="00F32261"/>
    <w:rsid w:val="00F41243"/>
    <w:rsid w:val="00F41FB8"/>
    <w:rsid w:val="00F45035"/>
    <w:rsid w:val="00F45741"/>
    <w:rsid w:val="00F50211"/>
    <w:rsid w:val="00F50A1E"/>
    <w:rsid w:val="00F531A7"/>
    <w:rsid w:val="00F56F58"/>
    <w:rsid w:val="00F573DC"/>
    <w:rsid w:val="00F608BE"/>
    <w:rsid w:val="00F622BB"/>
    <w:rsid w:val="00F65A11"/>
    <w:rsid w:val="00F76961"/>
    <w:rsid w:val="00F82505"/>
    <w:rsid w:val="00F86E11"/>
    <w:rsid w:val="00F90186"/>
    <w:rsid w:val="00F930CE"/>
    <w:rsid w:val="00F9358A"/>
    <w:rsid w:val="00F94208"/>
    <w:rsid w:val="00F96CE1"/>
    <w:rsid w:val="00FA1B3A"/>
    <w:rsid w:val="00FA309D"/>
    <w:rsid w:val="00FA79A9"/>
    <w:rsid w:val="00FB144B"/>
    <w:rsid w:val="00FB6A97"/>
    <w:rsid w:val="00FD26A5"/>
    <w:rsid w:val="00FD29B8"/>
    <w:rsid w:val="00FE0870"/>
    <w:rsid w:val="00FE1266"/>
    <w:rsid w:val="00FE28BB"/>
    <w:rsid w:val="00FE37E0"/>
    <w:rsid w:val="00FF1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EA55"/>
  <w15:chartTrackingRefBased/>
  <w15:docId w15:val="{A597F14E-82B1-A444-8528-81432EFDA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674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1745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1745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9A9"/>
    <w:pPr>
      <w:ind w:left="720"/>
      <w:contextualSpacing/>
    </w:pPr>
  </w:style>
  <w:style w:type="character" w:styleId="Hyperlink">
    <w:name w:val="Hyperlink"/>
    <w:basedOn w:val="DefaultParagraphFont"/>
    <w:uiPriority w:val="99"/>
    <w:unhideWhenUsed/>
    <w:rsid w:val="00C4240C"/>
    <w:rPr>
      <w:color w:val="0563C1" w:themeColor="hyperlink"/>
      <w:u w:val="single"/>
    </w:rPr>
  </w:style>
  <w:style w:type="character" w:styleId="UnresolvedMention">
    <w:name w:val="Unresolved Mention"/>
    <w:basedOn w:val="DefaultParagraphFont"/>
    <w:uiPriority w:val="99"/>
    <w:semiHidden/>
    <w:unhideWhenUsed/>
    <w:rsid w:val="00C4240C"/>
    <w:rPr>
      <w:color w:val="605E5C"/>
      <w:shd w:val="clear" w:color="auto" w:fill="E1DFDD"/>
    </w:rPr>
  </w:style>
  <w:style w:type="paragraph" w:customStyle="1" w:styleId="Default">
    <w:name w:val="Default"/>
    <w:rsid w:val="00BE0970"/>
    <w:pPr>
      <w:autoSpaceDE w:val="0"/>
      <w:autoSpaceDN w:val="0"/>
      <w:adjustRightInd w:val="0"/>
    </w:pPr>
    <w:rPr>
      <w:rFonts w:ascii="National-LFSN Book" w:hAnsi="National-LFSN Book" w:cs="National-LFSN Book"/>
      <w:color w:val="000000"/>
    </w:rPr>
  </w:style>
  <w:style w:type="character" w:customStyle="1" w:styleId="Heading1Char">
    <w:name w:val="Heading 1 Char"/>
    <w:basedOn w:val="DefaultParagraphFont"/>
    <w:link w:val="Heading1"/>
    <w:uiPriority w:val="9"/>
    <w:rsid w:val="003A674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1745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217454"/>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184624"/>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442BC5"/>
    <w:pPr>
      <w:tabs>
        <w:tab w:val="center" w:pos="4513"/>
        <w:tab w:val="right" w:pos="9026"/>
      </w:tabs>
    </w:pPr>
  </w:style>
  <w:style w:type="character" w:customStyle="1" w:styleId="HeaderChar">
    <w:name w:val="Header Char"/>
    <w:basedOn w:val="DefaultParagraphFont"/>
    <w:link w:val="Header"/>
    <w:uiPriority w:val="99"/>
    <w:rsid w:val="00442BC5"/>
  </w:style>
  <w:style w:type="paragraph" w:styleId="Footer">
    <w:name w:val="footer"/>
    <w:basedOn w:val="Normal"/>
    <w:link w:val="FooterChar"/>
    <w:uiPriority w:val="99"/>
    <w:unhideWhenUsed/>
    <w:rsid w:val="00442BC5"/>
    <w:pPr>
      <w:tabs>
        <w:tab w:val="center" w:pos="4513"/>
        <w:tab w:val="right" w:pos="9026"/>
      </w:tabs>
    </w:pPr>
  </w:style>
  <w:style w:type="character" w:customStyle="1" w:styleId="FooterChar">
    <w:name w:val="Footer Char"/>
    <w:basedOn w:val="DefaultParagraphFont"/>
    <w:link w:val="Footer"/>
    <w:uiPriority w:val="99"/>
    <w:rsid w:val="00442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39020">
      <w:bodyDiv w:val="1"/>
      <w:marLeft w:val="0"/>
      <w:marRight w:val="0"/>
      <w:marTop w:val="0"/>
      <w:marBottom w:val="0"/>
      <w:divBdr>
        <w:top w:val="none" w:sz="0" w:space="0" w:color="auto"/>
        <w:left w:val="none" w:sz="0" w:space="0" w:color="auto"/>
        <w:bottom w:val="none" w:sz="0" w:space="0" w:color="auto"/>
        <w:right w:val="none" w:sz="0" w:space="0" w:color="auto"/>
      </w:divBdr>
    </w:div>
    <w:div w:id="290938934">
      <w:bodyDiv w:val="1"/>
      <w:marLeft w:val="0"/>
      <w:marRight w:val="0"/>
      <w:marTop w:val="0"/>
      <w:marBottom w:val="0"/>
      <w:divBdr>
        <w:top w:val="none" w:sz="0" w:space="0" w:color="auto"/>
        <w:left w:val="none" w:sz="0" w:space="0" w:color="auto"/>
        <w:bottom w:val="none" w:sz="0" w:space="0" w:color="auto"/>
        <w:right w:val="none" w:sz="0" w:space="0" w:color="auto"/>
      </w:divBdr>
    </w:div>
    <w:div w:id="299458952">
      <w:bodyDiv w:val="1"/>
      <w:marLeft w:val="0"/>
      <w:marRight w:val="0"/>
      <w:marTop w:val="0"/>
      <w:marBottom w:val="0"/>
      <w:divBdr>
        <w:top w:val="none" w:sz="0" w:space="0" w:color="auto"/>
        <w:left w:val="none" w:sz="0" w:space="0" w:color="auto"/>
        <w:bottom w:val="none" w:sz="0" w:space="0" w:color="auto"/>
        <w:right w:val="none" w:sz="0" w:space="0" w:color="auto"/>
      </w:divBdr>
    </w:div>
    <w:div w:id="557936590">
      <w:bodyDiv w:val="1"/>
      <w:marLeft w:val="0"/>
      <w:marRight w:val="0"/>
      <w:marTop w:val="0"/>
      <w:marBottom w:val="0"/>
      <w:divBdr>
        <w:top w:val="none" w:sz="0" w:space="0" w:color="auto"/>
        <w:left w:val="none" w:sz="0" w:space="0" w:color="auto"/>
        <w:bottom w:val="none" w:sz="0" w:space="0" w:color="auto"/>
        <w:right w:val="none" w:sz="0" w:space="0" w:color="auto"/>
      </w:divBdr>
    </w:div>
    <w:div w:id="684091511">
      <w:bodyDiv w:val="1"/>
      <w:marLeft w:val="0"/>
      <w:marRight w:val="0"/>
      <w:marTop w:val="0"/>
      <w:marBottom w:val="0"/>
      <w:divBdr>
        <w:top w:val="none" w:sz="0" w:space="0" w:color="auto"/>
        <w:left w:val="none" w:sz="0" w:space="0" w:color="auto"/>
        <w:bottom w:val="none" w:sz="0" w:space="0" w:color="auto"/>
        <w:right w:val="none" w:sz="0" w:space="0" w:color="auto"/>
      </w:divBdr>
    </w:div>
    <w:div w:id="1600067755">
      <w:bodyDiv w:val="1"/>
      <w:marLeft w:val="0"/>
      <w:marRight w:val="0"/>
      <w:marTop w:val="0"/>
      <w:marBottom w:val="0"/>
      <w:divBdr>
        <w:top w:val="none" w:sz="0" w:space="0" w:color="auto"/>
        <w:left w:val="none" w:sz="0" w:space="0" w:color="auto"/>
        <w:bottom w:val="none" w:sz="0" w:space="0" w:color="auto"/>
        <w:right w:val="none" w:sz="0" w:space="0" w:color="auto"/>
      </w:divBdr>
    </w:div>
    <w:div w:id="1779445163">
      <w:bodyDiv w:val="1"/>
      <w:marLeft w:val="0"/>
      <w:marRight w:val="0"/>
      <w:marTop w:val="0"/>
      <w:marBottom w:val="0"/>
      <w:divBdr>
        <w:top w:val="none" w:sz="0" w:space="0" w:color="auto"/>
        <w:left w:val="none" w:sz="0" w:space="0" w:color="auto"/>
        <w:bottom w:val="none" w:sz="0" w:space="0" w:color="auto"/>
        <w:right w:val="none" w:sz="0" w:space="0" w:color="auto"/>
      </w:divBdr>
    </w:div>
    <w:div w:id="1839419758">
      <w:bodyDiv w:val="1"/>
      <w:marLeft w:val="0"/>
      <w:marRight w:val="0"/>
      <w:marTop w:val="0"/>
      <w:marBottom w:val="0"/>
      <w:divBdr>
        <w:top w:val="none" w:sz="0" w:space="0" w:color="auto"/>
        <w:left w:val="none" w:sz="0" w:space="0" w:color="auto"/>
        <w:bottom w:val="none" w:sz="0" w:space="0" w:color="auto"/>
        <w:right w:val="none" w:sz="0" w:space="0" w:color="auto"/>
      </w:divBdr>
    </w:div>
    <w:div w:id="1978951536">
      <w:bodyDiv w:val="1"/>
      <w:marLeft w:val="0"/>
      <w:marRight w:val="0"/>
      <w:marTop w:val="0"/>
      <w:marBottom w:val="0"/>
      <w:divBdr>
        <w:top w:val="none" w:sz="0" w:space="0" w:color="auto"/>
        <w:left w:val="none" w:sz="0" w:space="0" w:color="auto"/>
        <w:bottom w:val="none" w:sz="0" w:space="0" w:color="auto"/>
        <w:right w:val="none" w:sz="0" w:space="0" w:color="auto"/>
      </w:divBdr>
    </w:div>
    <w:div w:id="20499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igrationobservatory.ox.ac.uk/about/people/marina-fernandez-reino/" TargetMode="External"/><Relationship Id="rId18" Type="http://schemas.openxmlformats.org/officeDocument/2006/relationships/hyperlink" Target="https://cpag.org.uk/news-blogs/news-listings/destitute-eu-nationals-pre-settled-status-can-rely-eu-charter-fundamental" TargetMode="External"/><Relationship Id="rId26" Type="http://schemas.openxmlformats.org/officeDocument/2006/relationships/hyperlink" Target="https://www.gov.uk/government/news/eu-settlement-scheme-enhancements-confirmed" TargetMode="External"/><Relationship Id="rId39" Type="http://schemas.openxmlformats.org/officeDocument/2006/relationships/theme" Target="theme/theme1.xml"/><Relationship Id="rId21" Type="http://schemas.openxmlformats.org/officeDocument/2006/relationships/hyperlink" Target="https://www.crisis.org.uk/media/246341/home-for-all-why-eu-citizens-are-more-likely-to-experience-homelessness-and-why-it-matters-crisis.pdf" TargetMode="External"/><Relationship Id="rId34" Type="http://schemas.openxmlformats.org/officeDocument/2006/relationships/hyperlink" Target="https://england.shelter.org.uk/professional_resources/legal/benefits/claiming_benefits_when_staying_in_a_homeless_hostel/benefits_to_pay_for_a_homeless_hoste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igrationobservatory.ox.ac.uk/about/people/marina-fernandez-reino/" TargetMode="External"/><Relationship Id="rId20" Type="http://schemas.openxmlformats.org/officeDocument/2006/relationships/hyperlink" Target="https://www.citizensadvice.org.uk/housing/check-if-you-can-pass-the-habitual-residence-test-for-housing/" TargetMode="External"/><Relationship Id="rId29" Type="http://schemas.openxmlformats.org/officeDocument/2006/relationships/hyperlink" Target="https://assets.publishing.service.gov.uk/government/uploads/system/uploads/attachment_data/file/1046018/A_further_inspection_of_the_EU_Settlement_Scheme___July_2020_to_March_2021.pdf" TargetMode="External"/><Relationship Id="rId41"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grationobservatory.ox.ac.uk/about/people/marina-fernandez-reino/" TargetMode="External"/><Relationship Id="rId24" Type="http://schemas.openxmlformats.org/officeDocument/2006/relationships/hyperlink" Target="https://www.gov.uk/government/publications/eu-settlement-scheme-caseworker-guidance/eu-settlement-scheme-derivative-right-to-reside-chen-and-ibrahimteixeira-cases-accessible--2" TargetMode="External"/><Relationship Id="rId32" Type="http://schemas.openxmlformats.org/officeDocument/2006/relationships/hyperlink" Target="https://www.kingsleynapley.co.uk/insights/blogs/immigration-law-blog/why-eu-citizens-should-make-a-late-application-to-the-eu-settlement-scheme-now" TargetMode="External"/><Relationship Id="rId37" Type="http://schemas.openxmlformats.org/officeDocument/2006/relationships/footer" Target="footer1.xml"/><Relationship Id="rId40"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www.gov.uk/prove-right-to-work/get-a-share-code-online" TargetMode="External"/><Relationship Id="rId23" Type="http://schemas.openxmlformats.org/officeDocument/2006/relationships/hyperlink" Target="https://migrationobservatory.ox.ac.uk/wp-content/uploads/2022/03/MigObs-Report-How-Secure-is-Pre-Settled-Status-for-EU-Citizens-After-Brexit.pdf" TargetMode="External"/><Relationship Id="rId28" Type="http://schemas.openxmlformats.org/officeDocument/2006/relationships/hyperlink" Target="https://commonslibrary.parliament.uk/research-briefings/cbp-9790/" TargetMode="External"/><Relationship Id="rId36" Type="http://schemas.openxmlformats.org/officeDocument/2006/relationships/hyperlink" Target="https://www.gov.uk/prove-right-to-work/get-a-share-code-online" TargetMode="External"/><Relationship Id="rId10" Type="http://schemas.openxmlformats.org/officeDocument/2006/relationships/hyperlink" Target="https://migrationobservatory.ox.ac.uk/about/people/marina-fernandez-reino/" TargetMode="External"/><Relationship Id="rId19" Type="http://schemas.openxmlformats.org/officeDocument/2006/relationships/hyperlink" Target="https://cpag.org.uk/welfare-rights/legal-test-cases/current-test-cases/eu-pre-settled-status" TargetMode="External"/><Relationship Id="rId31" Type="http://schemas.openxmlformats.org/officeDocument/2006/relationships/hyperlink" Target="https://www.ippr.org/files/2020-07/habitual-residence-test-july20.pdf" TargetMode="External"/><Relationship Id="rId4" Type="http://schemas.openxmlformats.org/officeDocument/2006/relationships/settings" Target="settings.xml"/><Relationship Id="rId9" Type="http://schemas.openxmlformats.org/officeDocument/2006/relationships/image" Target="media/image2.jfif"/><Relationship Id="rId14" Type="http://schemas.openxmlformats.org/officeDocument/2006/relationships/hyperlink" Target="https://www.gov.uk/prove-right-to-work/get-a-share-code-online" TargetMode="External"/><Relationship Id="rId22" Type="http://schemas.openxmlformats.org/officeDocument/2006/relationships/hyperlink" Target="https://migrationobservatory.ox.ac.uk/about/people/marina-fernandez-reino/" TargetMode="External"/><Relationship Id="rId27" Type="http://schemas.openxmlformats.org/officeDocument/2006/relationships/hyperlink" Target="https://gov.wales/eu-settlement-scheme-euss-review-literature" TargetMode="External"/><Relationship Id="rId30" Type="http://schemas.openxmlformats.org/officeDocument/2006/relationships/hyperlink" Target="https://www.nrpfnetwork.org.uk/news/pre-settled-status" TargetMode="External"/><Relationship Id="rId35" Type="http://schemas.openxmlformats.org/officeDocument/2006/relationships/hyperlink" Target="https://www.gov.uk/settled-status-eu-citizens-families"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migrationobservatory.ox.ac.uk/about/people/marina-fernandez-reino/" TargetMode="External"/><Relationship Id="rId17" Type="http://schemas.openxmlformats.org/officeDocument/2006/relationships/hyperlink" Target="https://www.housing-rights.info/people-who-are-destitute.php" TargetMode="External"/><Relationship Id="rId25" Type="http://schemas.openxmlformats.org/officeDocument/2006/relationships/hyperlink" Target="https://publiclawproject.org.uk/content/uploads/data/resources/121/s-17-updated-July-2014-12.9.14.pdf" TargetMode="External"/><Relationship Id="rId33" Type="http://schemas.openxmlformats.org/officeDocument/2006/relationships/hyperlink" Target="https://england.shelter.org.uk/professional_resources/legal/housing_options/help_for_people_ineligible_for_housing_or_benefits/restrictions_on_community_care_help_for_people_from_abroad" TargetMode="External"/><Relationship Id="rId3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7E66D6242B4554DB49C30DAC5D7087E" ma:contentTypeVersion="17" ma:contentTypeDescription="Create a new document." ma:contentTypeScope="" ma:versionID="1262e7bc5a6f692720a2adda0012e6ce">
  <xsd:schema xmlns:xsd="http://www.w3.org/2001/XMLSchema" xmlns:xs="http://www.w3.org/2001/XMLSchema" xmlns:p="http://schemas.microsoft.com/office/2006/metadata/properties" xmlns:ns2="6258aa5f-842f-4875-84f4-d3a14324fbbd" xmlns:ns3="3243de84-7949-49a1-8e15-3136d842b167" targetNamespace="http://schemas.microsoft.com/office/2006/metadata/properties" ma:root="true" ma:fieldsID="d5c965ccc3fec7f6556aaff824ab4bc0" ns2:_="" ns3:_="">
    <xsd:import namespace="6258aa5f-842f-4875-84f4-d3a14324fbbd"/>
    <xsd:import namespace="3243de84-7949-49a1-8e15-3136d842b1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58aa5f-842f-4875-84f4-d3a14324f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f2984ce-782b-44c3-b5b3-01b7bf38961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43de84-7949-49a1-8e15-3136d842b16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dc48b04-d0ff-4e72-80e6-fa66365109d4}" ma:internalName="TaxCatchAll" ma:showField="CatchAllData" ma:web="3243de84-7949-49a1-8e15-3136d842b1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C7BB93-C224-4462-9150-179A716E6EC8}">
  <ds:schemaRefs>
    <ds:schemaRef ds:uri="http://schemas.openxmlformats.org/officeDocument/2006/bibliography"/>
  </ds:schemaRefs>
</ds:datastoreItem>
</file>

<file path=customXml/itemProps2.xml><?xml version="1.0" encoding="utf-8"?>
<ds:datastoreItem xmlns:ds="http://schemas.openxmlformats.org/officeDocument/2006/customXml" ds:itemID="{B61B86E0-0C67-4C28-A9AC-3D2CEBD105D6}"/>
</file>

<file path=customXml/itemProps3.xml><?xml version="1.0" encoding="utf-8"?>
<ds:datastoreItem xmlns:ds="http://schemas.openxmlformats.org/officeDocument/2006/customXml" ds:itemID="{2EE866A8-2FC2-4B10-8F7F-1D9C1A76DD82}"/>
</file>

<file path=docProps/app.xml><?xml version="1.0" encoding="utf-8"?>
<Properties xmlns="http://schemas.openxmlformats.org/officeDocument/2006/extended-properties" xmlns:vt="http://schemas.openxmlformats.org/officeDocument/2006/docPropsVTypes">
  <Template>Normal</Template>
  <TotalTime>1</TotalTime>
  <Pages>12</Pages>
  <Words>4787</Words>
  <Characters>27292</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Lockley-Scott</dc:creator>
  <cp:keywords/>
  <dc:description/>
  <cp:lastModifiedBy>Puttick, Mary-Rose</cp:lastModifiedBy>
  <cp:revision>3</cp:revision>
  <dcterms:created xsi:type="dcterms:W3CDTF">2023-10-24T14:09:00Z</dcterms:created>
  <dcterms:modified xsi:type="dcterms:W3CDTF">2023-10-24T14:10:00Z</dcterms:modified>
</cp:coreProperties>
</file>